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37A" w:rsidRDefault="009E437A" w:rsidP="009E437A">
      <w:pPr>
        <w:ind w:right="-17"/>
        <w:jc w:val="center"/>
        <w:rPr>
          <w:b/>
          <w:sz w:val="22"/>
          <w:szCs w:val="22"/>
        </w:rPr>
      </w:pPr>
      <w:r w:rsidRPr="00F44DE3">
        <w:rPr>
          <w:b/>
          <w:sz w:val="22"/>
          <w:szCs w:val="22"/>
        </w:rPr>
        <w:t>MINUTA DE CONTRATO</w:t>
      </w:r>
    </w:p>
    <w:p w:rsidR="009E437A" w:rsidRPr="00F44DE3" w:rsidRDefault="009E437A" w:rsidP="009E437A">
      <w:pPr>
        <w:spacing w:after="120"/>
        <w:ind w:right="-15"/>
        <w:jc w:val="center"/>
        <w:rPr>
          <w:b/>
          <w:sz w:val="22"/>
          <w:szCs w:val="22"/>
        </w:rPr>
      </w:pPr>
      <w:bookmarkStart w:id="0" w:name="_GoBack"/>
      <w:bookmarkEnd w:id="0"/>
    </w:p>
    <w:p w:rsidR="009E437A" w:rsidRPr="00F44DE3" w:rsidRDefault="009E437A" w:rsidP="009E437A">
      <w:pPr>
        <w:autoSpaceDE w:val="0"/>
        <w:adjustRightInd w:val="0"/>
        <w:ind w:left="4536"/>
        <w:jc w:val="both"/>
        <w:rPr>
          <w:b/>
          <w:bCs/>
          <w:sz w:val="22"/>
          <w:szCs w:val="22"/>
        </w:rPr>
      </w:pPr>
      <w:r w:rsidRPr="00F44DE3">
        <w:rPr>
          <w:b/>
          <w:bCs/>
          <w:sz w:val="22"/>
          <w:szCs w:val="22"/>
        </w:rPr>
        <w:t xml:space="preserve">CONTRATO </w:t>
      </w:r>
      <w:proofErr w:type="gramStart"/>
      <w:r w:rsidRPr="00F44DE3">
        <w:rPr>
          <w:b/>
          <w:bCs/>
          <w:sz w:val="22"/>
          <w:szCs w:val="22"/>
        </w:rPr>
        <w:t>N.º</w:t>
      </w:r>
      <w:proofErr w:type="gramEnd"/>
      <w:r w:rsidRPr="00F44DE3">
        <w:rPr>
          <w:b/>
          <w:bCs/>
          <w:sz w:val="22"/>
          <w:szCs w:val="22"/>
        </w:rPr>
        <w:t xml:space="preserve"> ______/20__, QUE ENTRE SI CELEBRAM ______________E A(O)_______________________, PARA OS FINS QUE SE ESPECIFICA.</w:t>
      </w:r>
    </w:p>
    <w:p w:rsidR="009E437A" w:rsidRPr="00F44DE3" w:rsidRDefault="009E437A" w:rsidP="009E437A">
      <w:pPr>
        <w:autoSpaceDE w:val="0"/>
        <w:adjustRightInd w:val="0"/>
        <w:jc w:val="both"/>
        <w:rPr>
          <w:sz w:val="22"/>
          <w:szCs w:val="22"/>
        </w:rPr>
      </w:pPr>
    </w:p>
    <w:p w:rsidR="009E437A" w:rsidRPr="00F44DE3" w:rsidRDefault="009E437A" w:rsidP="009E437A">
      <w:pPr>
        <w:autoSpaceDE w:val="0"/>
        <w:adjustRightInd w:val="0"/>
        <w:jc w:val="both"/>
        <w:rPr>
          <w:sz w:val="22"/>
          <w:szCs w:val="22"/>
        </w:rPr>
      </w:pPr>
    </w:p>
    <w:p w:rsidR="009E437A" w:rsidRPr="00F44DE3" w:rsidRDefault="009E437A" w:rsidP="009E437A">
      <w:pPr>
        <w:autoSpaceDE w:val="0"/>
        <w:adjustRightInd w:val="0"/>
        <w:ind w:firstLine="709"/>
        <w:jc w:val="both"/>
        <w:rPr>
          <w:sz w:val="22"/>
          <w:szCs w:val="22"/>
        </w:rPr>
      </w:pPr>
      <w:r w:rsidRPr="00F44DE3">
        <w:rPr>
          <w:sz w:val="22"/>
          <w:szCs w:val="22"/>
        </w:rPr>
        <w:t xml:space="preserve">Aos dias do mês de </w:t>
      </w:r>
      <w:r w:rsidRPr="00907E8E">
        <w:rPr>
          <w:sz w:val="22"/>
          <w:szCs w:val="22"/>
        </w:rPr>
        <w:t xml:space="preserve">20xx, de um lado o _____________________, com sede e foro em _____________, localizada à __________________, inscrita no CNPJ/MF sob o n.º _________________, neste ato representado Sr. ________ nomeado por meio de _______________, portador da Carteira de Identidade n.º _________, CPF n.º _____________, no uso da atribuição que lhe confere o ________________, neste ato denominado simplesmente </w:t>
      </w:r>
      <w:r w:rsidRPr="00907E8E">
        <w:rPr>
          <w:b/>
          <w:bCs/>
          <w:sz w:val="22"/>
          <w:szCs w:val="22"/>
        </w:rPr>
        <w:t>CONTRATANTE</w:t>
      </w:r>
      <w:r w:rsidRPr="00907E8E">
        <w:rPr>
          <w:i/>
          <w:iCs/>
          <w:sz w:val="22"/>
          <w:szCs w:val="22"/>
        </w:rPr>
        <w:t xml:space="preserve">, </w:t>
      </w:r>
      <w:r w:rsidRPr="00907E8E">
        <w:rPr>
          <w:sz w:val="22"/>
          <w:szCs w:val="22"/>
        </w:rPr>
        <w:t xml:space="preserve">e a empresa __________________________, inscrita no CNPJ sob o n.º _______________-____, estabelecida à ___________________-____, neste ato representada(o) por seu/sua ______________________, </w:t>
      </w:r>
      <w:proofErr w:type="spellStart"/>
      <w:r w:rsidRPr="00907E8E">
        <w:rPr>
          <w:sz w:val="22"/>
          <w:szCs w:val="22"/>
        </w:rPr>
        <w:t>Srª</w:t>
      </w:r>
      <w:proofErr w:type="spellEnd"/>
      <w:r w:rsidRPr="00907E8E">
        <w:rPr>
          <w:sz w:val="22"/>
          <w:szCs w:val="22"/>
        </w:rPr>
        <w:t>/</w:t>
      </w:r>
      <w:proofErr w:type="spellStart"/>
      <w:r w:rsidRPr="00907E8E">
        <w:rPr>
          <w:sz w:val="22"/>
          <w:szCs w:val="22"/>
        </w:rPr>
        <w:t>Srº</w:t>
      </w:r>
      <w:proofErr w:type="spellEnd"/>
      <w:r w:rsidRPr="00907E8E">
        <w:rPr>
          <w:sz w:val="22"/>
          <w:szCs w:val="22"/>
        </w:rPr>
        <w:t xml:space="preserve">. _______________________________, portador(a) da carteira de identidade n.º _________, expedida pela SSP/__, CPF n.º _________, doravante denominada </w:t>
      </w:r>
      <w:r w:rsidRPr="00907E8E">
        <w:rPr>
          <w:b/>
          <w:bCs/>
          <w:sz w:val="22"/>
          <w:szCs w:val="22"/>
        </w:rPr>
        <w:t>CONTRATADA</w:t>
      </w:r>
      <w:r w:rsidRPr="00907E8E">
        <w:rPr>
          <w:sz w:val="22"/>
          <w:szCs w:val="22"/>
        </w:rPr>
        <w:t xml:space="preserve">, em vista o constante e decidido no processo administrativo n.º </w:t>
      </w:r>
      <w:r w:rsidRPr="00907E8E">
        <w:rPr>
          <w:b/>
          <w:bCs/>
          <w:sz w:val="22"/>
          <w:szCs w:val="22"/>
        </w:rPr>
        <w:t xml:space="preserve">_____.____________/_____-____, </w:t>
      </w:r>
      <w:r w:rsidRPr="00907E8E">
        <w:rPr>
          <w:sz w:val="22"/>
          <w:szCs w:val="22"/>
        </w:rPr>
        <w:t xml:space="preserve">resolvem celebrar o presente Contrato, decorrente de licitação na modalidade de </w:t>
      </w:r>
      <w:r w:rsidRPr="00907E8E">
        <w:rPr>
          <w:b/>
          <w:bCs/>
          <w:sz w:val="22"/>
          <w:szCs w:val="22"/>
        </w:rPr>
        <w:t xml:space="preserve">PREGÃO ELETRÔNICO FNDE n.º XXXX/20XX, para Registro de Preços, </w:t>
      </w:r>
      <w:r w:rsidRPr="00907E8E">
        <w:rPr>
          <w:sz w:val="22"/>
          <w:szCs w:val="22"/>
        </w:rPr>
        <w:t>conforme descrito no edital e seus anexos, que se regerá pela Lei n.º 8.666</w:t>
      </w:r>
      <w:r w:rsidRPr="00F44DE3">
        <w:rPr>
          <w:sz w:val="22"/>
          <w:szCs w:val="22"/>
        </w:rPr>
        <w:t>/93, de 21 de junho de 1993, pela Lei n.º 10.520, de 17 de julho de 2002 e pelo Decreto n.º 5.450, de 31 de maio de 2005, mediante as condições expressas nas cláusulas seguintes.</w:t>
      </w:r>
    </w:p>
    <w:p w:rsidR="009E437A" w:rsidRPr="00F44DE3" w:rsidRDefault="009E437A" w:rsidP="009E437A">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F44DE3">
        <w:rPr>
          <w:rFonts w:ascii="Times New Roman" w:hAnsi="Times New Roman"/>
          <w:b/>
          <w:bCs/>
          <w:iCs/>
          <w:szCs w:val="22"/>
        </w:rPr>
        <w:t>CLÁUSULA PRIMEIRA – DO OBJETO</w:t>
      </w:r>
    </w:p>
    <w:p w:rsidR="009E437A" w:rsidRPr="00F44DE3" w:rsidRDefault="009E437A" w:rsidP="009E437A">
      <w:pPr>
        <w:widowControl/>
        <w:numPr>
          <w:ilvl w:val="1"/>
          <w:numId w:val="1"/>
        </w:numPr>
        <w:suppressAutoHyphens w:val="0"/>
        <w:autoSpaceDN/>
        <w:spacing w:after="120"/>
        <w:ind w:right="-15"/>
        <w:jc w:val="both"/>
        <w:textAlignment w:val="auto"/>
        <w:rPr>
          <w:b/>
          <w:color w:val="000000"/>
          <w:sz w:val="22"/>
          <w:szCs w:val="22"/>
        </w:rPr>
      </w:pPr>
      <w:r w:rsidRPr="00F44DE3">
        <w:rPr>
          <w:color w:val="000000"/>
          <w:sz w:val="22"/>
          <w:szCs w:val="22"/>
        </w:rPr>
        <w:t xml:space="preserve">O objeto do presente Contrato é a aquisição de materiais </w:t>
      </w:r>
      <w:r w:rsidRPr="00F44DE3">
        <w:rPr>
          <w:color w:val="000000"/>
          <w:sz w:val="22"/>
          <w:szCs w:val="22"/>
        </w:rPr>
        <w:t>escolares, conforme</w:t>
      </w:r>
      <w:r w:rsidRPr="00F44DE3">
        <w:rPr>
          <w:color w:val="000000"/>
          <w:sz w:val="22"/>
          <w:szCs w:val="22"/>
        </w:rPr>
        <w:t xml:space="preserve"> especificações e quantitativos estabelecidos no edital do Pregão identificado no preâmbulo e na proposta vencedora, os quais integram este instrumento, independente de transcrição.</w:t>
      </w:r>
    </w:p>
    <w:p w:rsidR="009E437A" w:rsidRPr="00F44DE3" w:rsidRDefault="009E437A" w:rsidP="009E437A">
      <w:pPr>
        <w:widowControl/>
        <w:numPr>
          <w:ilvl w:val="1"/>
          <w:numId w:val="1"/>
        </w:numPr>
        <w:suppressAutoHyphens w:val="0"/>
        <w:autoSpaceDN/>
        <w:spacing w:after="120"/>
        <w:ind w:right="-15"/>
        <w:jc w:val="both"/>
        <w:textAlignment w:val="auto"/>
        <w:rPr>
          <w:b/>
          <w:color w:val="000000"/>
          <w:sz w:val="22"/>
          <w:szCs w:val="22"/>
        </w:rPr>
      </w:pPr>
      <w:r w:rsidRPr="00F44DE3">
        <w:rPr>
          <w:color w:val="000000"/>
          <w:sz w:val="22"/>
          <w:szCs w:val="22"/>
        </w:rPr>
        <w:t>Discriminação do objeto:</w:t>
      </w:r>
    </w:p>
    <w:tbl>
      <w:tblPr>
        <w:tblW w:w="8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
        <w:gridCol w:w="1257"/>
        <w:gridCol w:w="2012"/>
        <w:gridCol w:w="1390"/>
        <w:gridCol w:w="1712"/>
        <w:gridCol w:w="1436"/>
      </w:tblGrid>
      <w:tr w:rsidR="009E437A" w:rsidRPr="00EF00E9" w:rsidTr="00E22E79">
        <w:trPr>
          <w:jc w:val="center"/>
        </w:trPr>
        <w:tc>
          <w:tcPr>
            <w:tcW w:w="723" w:type="dxa"/>
            <w:shd w:val="clear" w:color="auto" w:fill="DEEAF6" w:themeFill="accent1" w:themeFillTint="33"/>
            <w:vAlign w:val="center"/>
          </w:tcPr>
          <w:p w:rsidR="009E437A" w:rsidRPr="00EF00E9" w:rsidRDefault="009E437A" w:rsidP="009E437A">
            <w:pPr>
              <w:spacing w:after="120"/>
              <w:jc w:val="center"/>
              <w:rPr>
                <w:b/>
                <w:bCs/>
                <w:color w:val="000000"/>
                <w:sz w:val="16"/>
                <w:szCs w:val="16"/>
              </w:rPr>
            </w:pPr>
            <w:r w:rsidRPr="00EF00E9">
              <w:rPr>
                <w:b/>
                <w:bCs/>
                <w:color w:val="000000"/>
                <w:sz w:val="16"/>
                <w:szCs w:val="16"/>
              </w:rPr>
              <w:t>ITEM</w:t>
            </w:r>
          </w:p>
        </w:tc>
        <w:tc>
          <w:tcPr>
            <w:tcW w:w="1257" w:type="dxa"/>
            <w:shd w:val="clear" w:color="auto" w:fill="DEEAF6" w:themeFill="accent1" w:themeFillTint="33"/>
            <w:vAlign w:val="center"/>
          </w:tcPr>
          <w:p w:rsidR="009E437A" w:rsidRPr="00EF00E9" w:rsidRDefault="009E437A" w:rsidP="009E437A">
            <w:pPr>
              <w:spacing w:after="120"/>
              <w:jc w:val="center"/>
              <w:rPr>
                <w:b/>
                <w:bCs/>
                <w:color w:val="000000"/>
                <w:sz w:val="16"/>
                <w:szCs w:val="16"/>
              </w:rPr>
            </w:pPr>
            <w:r w:rsidRPr="00EF00E9">
              <w:rPr>
                <w:b/>
                <w:bCs/>
                <w:color w:val="000000"/>
                <w:sz w:val="16"/>
                <w:szCs w:val="16"/>
              </w:rPr>
              <w:t>DESCRIÇÃO</w:t>
            </w:r>
          </w:p>
        </w:tc>
        <w:tc>
          <w:tcPr>
            <w:tcW w:w="2012" w:type="dxa"/>
            <w:shd w:val="clear" w:color="auto" w:fill="DEEAF6" w:themeFill="accent1" w:themeFillTint="33"/>
            <w:vAlign w:val="center"/>
          </w:tcPr>
          <w:p w:rsidR="009E437A" w:rsidRPr="00EF00E9" w:rsidRDefault="009E437A" w:rsidP="009E437A">
            <w:pPr>
              <w:spacing w:after="120"/>
              <w:jc w:val="center"/>
              <w:rPr>
                <w:color w:val="000000"/>
                <w:sz w:val="16"/>
                <w:szCs w:val="16"/>
              </w:rPr>
            </w:pPr>
            <w:r w:rsidRPr="00EF00E9">
              <w:rPr>
                <w:b/>
                <w:bCs/>
                <w:color w:val="000000"/>
                <w:sz w:val="16"/>
                <w:szCs w:val="16"/>
              </w:rPr>
              <w:t>UNIDADE DE MEDIDA</w:t>
            </w:r>
          </w:p>
        </w:tc>
        <w:tc>
          <w:tcPr>
            <w:tcW w:w="1390" w:type="dxa"/>
            <w:shd w:val="clear" w:color="auto" w:fill="DEEAF6" w:themeFill="accent1" w:themeFillTint="33"/>
            <w:vAlign w:val="center"/>
          </w:tcPr>
          <w:p w:rsidR="009E437A" w:rsidRPr="00EF00E9" w:rsidRDefault="009E437A" w:rsidP="009E437A">
            <w:pPr>
              <w:spacing w:after="120"/>
              <w:jc w:val="center"/>
              <w:rPr>
                <w:color w:val="000000"/>
                <w:sz w:val="16"/>
                <w:szCs w:val="16"/>
              </w:rPr>
            </w:pPr>
            <w:r w:rsidRPr="00EF00E9">
              <w:rPr>
                <w:b/>
                <w:bCs/>
                <w:color w:val="000000"/>
                <w:sz w:val="16"/>
                <w:szCs w:val="16"/>
              </w:rPr>
              <w:t>QUANTIDADE</w:t>
            </w:r>
          </w:p>
        </w:tc>
        <w:tc>
          <w:tcPr>
            <w:tcW w:w="1712" w:type="dxa"/>
            <w:shd w:val="clear" w:color="auto" w:fill="DEEAF6" w:themeFill="accent1" w:themeFillTint="33"/>
            <w:vAlign w:val="center"/>
          </w:tcPr>
          <w:p w:rsidR="009E437A" w:rsidRPr="00EF00E9" w:rsidRDefault="009E437A" w:rsidP="009E437A">
            <w:pPr>
              <w:spacing w:after="120"/>
              <w:jc w:val="center"/>
              <w:rPr>
                <w:b/>
                <w:bCs/>
                <w:color w:val="000000"/>
                <w:sz w:val="16"/>
                <w:szCs w:val="16"/>
              </w:rPr>
            </w:pPr>
            <w:r w:rsidRPr="00EF00E9">
              <w:rPr>
                <w:b/>
                <w:bCs/>
                <w:color w:val="000000"/>
                <w:sz w:val="16"/>
                <w:szCs w:val="16"/>
              </w:rPr>
              <w:t>VALOR UNITÁRIO</w:t>
            </w:r>
          </w:p>
        </w:tc>
        <w:tc>
          <w:tcPr>
            <w:tcW w:w="1436" w:type="dxa"/>
            <w:shd w:val="clear" w:color="auto" w:fill="DEEAF6" w:themeFill="accent1" w:themeFillTint="33"/>
            <w:vAlign w:val="center"/>
          </w:tcPr>
          <w:p w:rsidR="009E437A" w:rsidRPr="00EF00E9" w:rsidRDefault="009E437A" w:rsidP="009E437A">
            <w:pPr>
              <w:spacing w:after="120"/>
              <w:jc w:val="center"/>
              <w:rPr>
                <w:b/>
                <w:bCs/>
                <w:color w:val="000000"/>
                <w:sz w:val="16"/>
                <w:szCs w:val="16"/>
              </w:rPr>
            </w:pPr>
            <w:r w:rsidRPr="00EF00E9">
              <w:rPr>
                <w:b/>
                <w:bCs/>
                <w:color w:val="000000"/>
                <w:sz w:val="16"/>
                <w:szCs w:val="16"/>
              </w:rPr>
              <w:t>VALOR TOTAL</w:t>
            </w:r>
          </w:p>
        </w:tc>
      </w:tr>
      <w:tr w:rsidR="009E437A" w:rsidRPr="00EF00E9" w:rsidTr="00E22E79">
        <w:trPr>
          <w:jc w:val="center"/>
        </w:trPr>
        <w:tc>
          <w:tcPr>
            <w:tcW w:w="723" w:type="dxa"/>
            <w:shd w:val="clear" w:color="auto" w:fill="auto"/>
          </w:tcPr>
          <w:p w:rsidR="009E437A" w:rsidRPr="00907E8E" w:rsidRDefault="009E437A" w:rsidP="009E437A">
            <w:pPr>
              <w:spacing w:after="120"/>
              <w:jc w:val="center"/>
              <w:rPr>
                <w:b/>
                <w:color w:val="000000"/>
                <w:sz w:val="16"/>
                <w:szCs w:val="16"/>
              </w:rPr>
            </w:pPr>
            <w:r w:rsidRPr="00907E8E">
              <w:rPr>
                <w:b/>
                <w:color w:val="000000"/>
                <w:sz w:val="16"/>
                <w:szCs w:val="16"/>
              </w:rPr>
              <w:t>1</w:t>
            </w:r>
          </w:p>
        </w:tc>
        <w:tc>
          <w:tcPr>
            <w:tcW w:w="1257" w:type="dxa"/>
          </w:tcPr>
          <w:p w:rsidR="009E437A" w:rsidRPr="00EF00E9" w:rsidRDefault="009E437A" w:rsidP="009E437A">
            <w:pPr>
              <w:spacing w:after="120"/>
              <w:rPr>
                <w:color w:val="000000"/>
                <w:sz w:val="16"/>
                <w:szCs w:val="16"/>
                <w:highlight w:val="yellow"/>
              </w:rPr>
            </w:pPr>
          </w:p>
        </w:tc>
        <w:tc>
          <w:tcPr>
            <w:tcW w:w="2012" w:type="dxa"/>
          </w:tcPr>
          <w:p w:rsidR="009E437A" w:rsidRPr="00EF00E9" w:rsidRDefault="009E437A" w:rsidP="009E437A">
            <w:pPr>
              <w:spacing w:after="120"/>
              <w:rPr>
                <w:color w:val="000000"/>
                <w:sz w:val="16"/>
                <w:szCs w:val="16"/>
                <w:highlight w:val="yellow"/>
              </w:rPr>
            </w:pPr>
          </w:p>
        </w:tc>
        <w:tc>
          <w:tcPr>
            <w:tcW w:w="1390" w:type="dxa"/>
          </w:tcPr>
          <w:p w:rsidR="009E437A" w:rsidRPr="00EF00E9" w:rsidRDefault="009E437A" w:rsidP="009E437A">
            <w:pPr>
              <w:spacing w:after="120"/>
              <w:rPr>
                <w:color w:val="000000"/>
                <w:sz w:val="16"/>
                <w:szCs w:val="16"/>
                <w:highlight w:val="yellow"/>
              </w:rPr>
            </w:pPr>
          </w:p>
        </w:tc>
        <w:tc>
          <w:tcPr>
            <w:tcW w:w="1712" w:type="dxa"/>
          </w:tcPr>
          <w:p w:rsidR="009E437A" w:rsidRPr="00EF00E9" w:rsidRDefault="009E437A" w:rsidP="009E437A">
            <w:pPr>
              <w:spacing w:after="120"/>
              <w:rPr>
                <w:color w:val="000000"/>
                <w:sz w:val="16"/>
                <w:szCs w:val="16"/>
                <w:highlight w:val="yellow"/>
              </w:rPr>
            </w:pPr>
          </w:p>
        </w:tc>
        <w:tc>
          <w:tcPr>
            <w:tcW w:w="1436" w:type="dxa"/>
          </w:tcPr>
          <w:p w:rsidR="009E437A" w:rsidRPr="00EF00E9" w:rsidRDefault="009E437A" w:rsidP="009E437A">
            <w:pPr>
              <w:spacing w:after="120"/>
              <w:rPr>
                <w:color w:val="000000"/>
                <w:sz w:val="16"/>
                <w:szCs w:val="16"/>
                <w:highlight w:val="yellow"/>
              </w:rPr>
            </w:pPr>
          </w:p>
        </w:tc>
      </w:tr>
      <w:tr w:rsidR="009E437A" w:rsidRPr="00EF00E9" w:rsidTr="00E22E79">
        <w:trPr>
          <w:jc w:val="center"/>
        </w:trPr>
        <w:tc>
          <w:tcPr>
            <w:tcW w:w="723" w:type="dxa"/>
            <w:shd w:val="clear" w:color="auto" w:fill="auto"/>
          </w:tcPr>
          <w:p w:rsidR="009E437A" w:rsidRPr="00907E8E" w:rsidRDefault="009E437A" w:rsidP="009E437A">
            <w:pPr>
              <w:spacing w:after="120"/>
              <w:jc w:val="center"/>
              <w:rPr>
                <w:b/>
                <w:color w:val="000000"/>
                <w:sz w:val="16"/>
                <w:szCs w:val="16"/>
              </w:rPr>
            </w:pPr>
            <w:r w:rsidRPr="00907E8E">
              <w:rPr>
                <w:b/>
                <w:color w:val="000000"/>
                <w:sz w:val="16"/>
                <w:szCs w:val="16"/>
              </w:rPr>
              <w:t>2</w:t>
            </w:r>
          </w:p>
        </w:tc>
        <w:tc>
          <w:tcPr>
            <w:tcW w:w="1257" w:type="dxa"/>
          </w:tcPr>
          <w:p w:rsidR="009E437A" w:rsidRPr="00EF00E9" w:rsidRDefault="009E437A" w:rsidP="009E437A">
            <w:pPr>
              <w:spacing w:after="120"/>
              <w:rPr>
                <w:color w:val="000000"/>
                <w:sz w:val="16"/>
                <w:szCs w:val="16"/>
                <w:highlight w:val="yellow"/>
              </w:rPr>
            </w:pPr>
          </w:p>
        </w:tc>
        <w:tc>
          <w:tcPr>
            <w:tcW w:w="2012" w:type="dxa"/>
          </w:tcPr>
          <w:p w:rsidR="009E437A" w:rsidRPr="00EF00E9" w:rsidRDefault="009E437A" w:rsidP="009E437A">
            <w:pPr>
              <w:spacing w:after="120"/>
              <w:rPr>
                <w:color w:val="000000"/>
                <w:sz w:val="16"/>
                <w:szCs w:val="16"/>
                <w:highlight w:val="yellow"/>
              </w:rPr>
            </w:pPr>
          </w:p>
        </w:tc>
        <w:tc>
          <w:tcPr>
            <w:tcW w:w="1390" w:type="dxa"/>
          </w:tcPr>
          <w:p w:rsidR="009E437A" w:rsidRPr="00EF00E9" w:rsidRDefault="009E437A" w:rsidP="009E437A">
            <w:pPr>
              <w:spacing w:after="120"/>
              <w:rPr>
                <w:color w:val="000000"/>
                <w:sz w:val="16"/>
                <w:szCs w:val="16"/>
                <w:highlight w:val="yellow"/>
              </w:rPr>
            </w:pPr>
          </w:p>
        </w:tc>
        <w:tc>
          <w:tcPr>
            <w:tcW w:w="1712" w:type="dxa"/>
          </w:tcPr>
          <w:p w:rsidR="009E437A" w:rsidRPr="00EF00E9" w:rsidRDefault="009E437A" w:rsidP="009E437A">
            <w:pPr>
              <w:spacing w:after="120"/>
              <w:rPr>
                <w:color w:val="000000"/>
                <w:sz w:val="16"/>
                <w:szCs w:val="16"/>
                <w:highlight w:val="yellow"/>
              </w:rPr>
            </w:pPr>
          </w:p>
        </w:tc>
        <w:tc>
          <w:tcPr>
            <w:tcW w:w="1436" w:type="dxa"/>
          </w:tcPr>
          <w:p w:rsidR="009E437A" w:rsidRPr="00EF00E9" w:rsidRDefault="009E437A" w:rsidP="009E437A">
            <w:pPr>
              <w:spacing w:after="120"/>
              <w:rPr>
                <w:color w:val="000000"/>
                <w:sz w:val="16"/>
                <w:szCs w:val="16"/>
                <w:highlight w:val="yellow"/>
              </w:rPr>
            </w:pPr>
          </w:p>
        </w:tc>
      </w:tr>
      <w:tr w:rsidR="009E437A" w:rsidRPr="00EF00E9" w:rsidTr="00E22E79">
        <w:trPr>
          <w:jc w:val="center"/>
        </w:trPr>
        <w:tc>
          <w:tcPr>
            <w:tcW w:w="723" w:type="dxa"/>
            <w:shd w:val="clear" w:color="auto" w:fill="auto"/>
          </w:tcPr>
          <w:p w:rsidR="009E437A" w:rsidRPr="00907E8E" w:rsidRDefault="009E437A" w:rsidP="009E437A">
            <w:pPr>
              <w:spacing w:after="120"/>
              <w:jc w:val="center"/>
              <w:rPr>
                <w:b/>
                <w:color w:val="000000"/>
                <w:sz w:val="16"/>
                <w:szCs w:val="16"/>
              </w:rPr>
            </w:pPr>
            <w:r w:rsidRPr="00907E8E">
              <w:rPr>
                <w:b/>
                <w:color w:val="000000"/>
                <w:sz w:val="16"/>
                <w:szCs w:val="16"/>
              </w:rPr>
              <w:t>3</w:t>
            </w:r>
          </w:p>
        </w:tc>
        <w:tc>
          <w:tcPr>
            <w:tcW w:w="1257" w:type="dxa"/>
          </w:tcPr>
          <w:p w:rsidR="009E437A" w:rsidRPr="00EF00E9" w:rsidRDefault="009E437A" w:rsidP="009E437A">
            <w:pPr>
              <w:spacing w:after="120"/>
              <w:rPr>
                <w:color w:val="000000"/>
                <w:sz w:val="16"/>
                <w:szCs w:val="16"/>
                <w:highlight w:val="yellow"/>
              </w:rPr>
            </w:pPr>
          </w:p>
        </w:tc>
        <w:tc>
          <w:tcPr>
            <w:tcW w:w="2012" w:type="dxa"/>
          </w:tcPr>
          <w:p w:rsidR="009E437A" w:rsidRPr="00EF00E9" w:rsidRDefault="009E437A" w:rsidP="009E437A">
            <w:pPr>
              <w:spacing w:after="120"/>
              <w:rPr>
                <w:color w:val="000000"/>
                <w:sz w:val="16"/>
                <w:szCs w:val="16"/>
                <w:highlight w:val="yellow"/>
              </w:rPr>
            </w:pPr>
          </w:p>
        </w:tc>
        <w:tc>
          <w:tcPr>
            <w:tcW w:w="1390" w:type="dxa"/>
          </w:tcPr>
          <w:p w:rsidR="009E437A" w:rsidRPr="00EF00E9" w:rsidRDefault="009E437A" w:rsidP="009E437A">
            <w:pPr>
              <w:spacing w:after="120"/>
              <w:rPr>
                <w:color w:val="000000"/>
                <w:sz w:val="16"/>
                <w:szCs w:val="16"/>
                <w:highlight w:val="yellow"/>
              </w:rPr>
            </w:pPr>
          </w:p>
        </w:tc>
        <w:tc>
          <w:tcPr>
            <w:tcW w:w="1712" w:type="dxa"/>
          </w:tcPr>
          <w:p w:rsidR="009E437A" w:rsidRPr="00EF00E9" w:rsidRDefault="009E437A" w:rsidP="009E437A">
            <w:pPr>
              <w:spacing w:after="120"/>
              <w:rPr>
                <w:color w:val="000000"/>
                <w:sz w:val="16"/>
                <w:szCs w:val="16"/>
                <w:highlight w:val="yellow"/>
              </w:rPr>
            </w:pPr>
          </w:p>
        </w:tc>
        <w:tc>
          <w:tcPr>
            <w:tcW w:w="1436" w:type="dxa"/>
          </w:tcPr>
          <w:p w:rsidR="009E437A" w:rsidRPr="00EF00E9" w:rsidRDefault="009E437A" w:rsidP="009E437A">
            <w:pPr>
              <w:spacing w:after="120"/>
              <w:rPr>
                <w:color w:val="000000"/>
                <w:sz w:val="16"/>
                <w:szCs w:val="16"/>
                <w:highlight w:val="yellow"/>
              </w:rPr>
            </w:pPr>
          </w:p>
        </w:tc>
      </w:tr>
      <w:tr w:rsidR="009E437A" w:rsidRPr="00EF00E9" w:rsidTr="00E22E79">
        <w:trPr>
          <w:jc w:val="center"/>
        </w:trPr>
        <w:tc>
          <w:tcPr>
            <w:tcW w:w="723" w:type="dxa"/>
            <w:shd w:val="clear" w:color="auto" w:fill="auto"/>
          </w:tcPr>
          <w:p w:rsidR="009E437A" w:rsidRPr="00907E8E" w:rsidRDefault="009E437A" w:rsidP="009E437A">
            <w:pPr>
              <w:spacing w:after="120"/>
              <w:jc w:val="center"/>
              <w:rPr>
                <w:b/>
                <w:color w:val="000000"/>
                <w:sz w:val="16"/>
                <w:szCs w:val="16"/>
              </w:rPr>
            </w:pPr>
            <w:r w:rsidRPr="00907E8E">
              <w:rPr>
                <w:b/>
                <w:color w:val="000000"/>
                <w:sz w:val="16"/>
                <w:szCs w:val="16"/>
              </w:rPr>
              <w:t>...</w:t>
            </w:r>
          </w:p>
        </w:tc>
        <w:tc>
          <w:tcPr>
            <w:tcW w:w="1257" w:type="dxa"/>
          </w:tcPr>
          <w:p w:rsidR="009E437A" w:rsidRPr="00EF00E9" w:rsidRDefault="009E437A" w:rsidP="009E437A">
            <w:pPr>
              <w:spacing w:after="120"/>
              <w:rPr>
                <w:color w:val="000000"/>
                <w:sz w:val="16"/>
                <w:szCs w:val="16"/>
                <w:highlight w:val="yellow"/>
              </w:rPr>
            </w:pPr>
          </w:p>
        </w:tc>
        <w:tc>
          <w:tcPr>
            <w:tcW w:w="2012" w:type="dxa"/>
          </w:tcPr>
          <w:p w:rsidR="009E437A" w:rsidRPr="00EF00E9" w:rsidRDefault="009E437A" w:rsidP="009E437A">
            <w:pPr>
              <w:spacing w:after="120"/>
              <w:rPr>
                <w:color w:val="000000"/>
                <w:sz w:val="16"/>
                <w:szCs w:val="16"/>
                <w:highlight w:val="yellow"/>
              </w:rPr>
            </w:pPr>
          </w:p>
        </w:tc>
        <w:tc>
          <w:tcPr>
            <w:tcW w:w="1390" w:type="dxa"/>
          </w:tcPr>
          <w:p w:rsidR="009E437A" w:rsidRPr="00EF00E9" w:rsidRDefault="009E437A" w:rsidP="009E437A">
            <w:pPr>
              <w:spacing w:after="120"/>
              <w:rPr>
                <w:color w:val="000000"/>
                <w:sz w:val="16"/>
                <w:szCs w:val="16"/>
                <w:highlight w:val="yellow"/>
              </w:rPr>
            </w:pPr>
          </w:p>
        </w:tc>
        <w:tc>
          <w:tcPr>
            <w:tcW w:w="1712" w:type="dxa"/>
          </w:tcPr>
          <w:p w:rsidR="009E437A" w:rsidRPr="00EF00E9" w:rsidRDefault="009E437A" w:rsidP="009E437A">
            <w:pPr>
              <w:spacing w:after="120"/>
              <w:rPr>
                <w:color w:val="000000"/>
                <w:sz w:val="16"/>
                <w:szCs w:val="16"/>
                <w:highlight w:val="yellow"/>
              </w:rPr>
            </w:pPr>
          </w:p>
        </w:tc>
        <w:tc>
          <w:tcPr>
            <w:tcW w:w="1436" w:type="dxa"/>
          </w:tcPr>
          <w:p w:rsidR="009E437A" w:rsidRPr="00EF00E9" w:rsidRDefault="009E437A" w:rsidP="009E437A">
            <w:pPr>
              <w:spacing w:after="120"/>
              <w:rPr>
                <w:color w:val="000000"/>
                <w:sz w:val="16"/>
                <w:szCs w:val="16"/>
                <w:highlight w:val="yellow"/>
              </w:rPr>
            </w:pPr>
          </w:p>
        </w:tc>
      </w:tr>
    </w:tbl>
    <w:p w:rsidR="009E437A" w:rsidRPr="00F44DE3" w:rsidRDefault="009E437A" w:rsidP="009E437A">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F44DE3">
        <w:rPr>
          <w:rFonts w:ascii="Times New Roman" w:hAnsi="Times New Roman"/>
          <w:b/>
          <w:bCs/>
          <w:iCs/>
          <w:szCs w:val="22"/>
        </w:rPr>
        <w:t>CLÁUSULA SEGUNDA – DA VIGÊNCIA</w:t>
      </w:r>
    </w:p>
    <w:p w:rsidR="009E437A" w:rsidRPr="00F44DE3" w:rsidRDefault="009E437A" w:rsidP="009E437A">
      <w:pPr>
        <w:widowControl/>
        <w:numPr>
          <w:ilvl w:val="1"/>
          <w:numId w:val="1"/>
        </w:numPr>
        <w:suppressAutoHyphens w:val="0"/>
        <w:autoSpaceDN/>
        <w:spacing w:after="120"/>
        <w:ind w:right="-17"/>
        <w:jc w:val="both"/>
        <w:textAlignment w:val="auto"/>
        <w:rPr>
          <w:bCs/>
          <w:iCs/>
          <w:sz w:val="22"/>
          <w:szCs w:val="22"/>
        </w:rPr>
      </w:pPr>
      <w:r w:rsidRPr="00F44DE3">
        <w:rPr>
          <w:bCs/>
          <w:iCs/>
          <w:sz w:val="22"/>
          <w:szCs w:val="22"/>
        </w:rPr>
        <w:t xml:space="preserve">O prazo de vigência deste Contrato é de 12 (doze) meses contados da data de assinatura, prorrogável na forma do art. 57, §1º, da Lei nº 8.666, de 1993. </w:t>
      </w:r>
    </w:p>
    <w:p w:rsidR="009E437A" w:rsidRPr="00F44DE3" w:rsidRDefault="009E437A" w:rsidP="009E437A">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F44DE3">
        <w:rPr>
          <w:rFonts w:ascii="Times New Roman" w:hAnsi="Times New Roman"/>
          <w:b/>
          <w:bCs/>
          <w:iCs/>
          <w:szCs w:val="22"/>
        </w:rPr>
        <w:t>CLÁUSULA TERCEIRA – DO VALOR E DA DOTAÇÃO ORÇAMENTÁRIA</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color w:val="000000"/>
          <w:sz w:val="22"/>
          <w:szCs w:val="22"/>
        </w:rPr>
        <w:t xml:space="preserve">O valor do presente Contrato é de R$ </w:t>
      </w:r>
      <w:r w:rsidRPr="00F44DE3">
        <w:rPr>
          <w:sz w:val="22"/>
          <w:szCs w:val="22"/>
        </w:rPr>
        <w:t>............(...............).</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 xml:space="preserve">As despesas decorrentes desta contratação estão programadas em dotação orçamentária própria, prevista no orçamento da CONTRATANTE, para o exercício de </w:t>
      </w:r>
      <w:proofErr w:type="gramStart"/>
      <w:r w:rsidRPr="00907E8E">
        <w:rPr>
          <w:sz w:val="22"/>
          <w:szCs w:val="22"/>
        </w:rPr>
        <w:t>20....</w:t>
      </w:r>
      <w:proofErr w:type="gramEnd"/>
      <w:r w:rsidRPr="00907E8E">
        <w:rPr>
          <w:sz w:val="22"/>
          <w:szCs w:val="22"/>
        </w:rPr>
        <w:t>,</w:t>
      </w:r>
      <w:r w:rsidRPr="00F44DE3">
        <w:rPr>
          <w:sz w:val="22"/>
          <w:szCs w:val="22"/>
        </w:rPr>
        <w:t xml:space="preserve"> na classificação abaixo:</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1585"/>
        <w:gridCol w:w="1607"/>
        <w:gridCol w:w="1566"/>
        <w:gridCol w:w="1566"/>
        <w:gridCol w:w="1653"/>
      </w:tblGrid>
      <w:tr w:rsidR="009E437A" w:rsidRPr="00EF00E9" w:rsidTr="00E22E79">
        <w:trPr>
          <w:trHeight w:val="679"/>
          <w:jc w:val="center"/>
        </w:trPr>
        <w:tc>
          <w:tcPr>
            <w:tcW w:w="2004" w:type="dxa"/>
            <w:shd w:val="clear" w:color="auto" w:fill="DEEAF6" w:themeFill="accent1" w:themeFillTint="33"/>
            <w:vAlign w:val="center"/>
          </w:tcPr>
          <w:p w:rsidR="009E437A" w:rsidRPr="00EF00E9" w:rsidRDefault="009E437A" w:rsidP="009E437A">
            <w:pPr>
              <w:autoSpaceDE w:val="0"/>
              <w:adjustRightInd w:val="0"/>
              <w:jc w:val="center"/>
              <w:rPr>
                <w:b/>
                <w:bCs/>
                <w:sz w:val="16"/>
                <w:szCs w:val="16"/>
              </w:rPr>
            </w:pPr>
            <w:r w:rsidRPr="00EF00E9">
              <w:rPr>
                <w:b/>
                <w:bCs/>
                <w:sz w:val="16"/>
                <w:szCs w:val="16"/>
              </w:rPr>
              <w:t>PROGRAMA DE</w:t>
            </w:r>
          </w:p>
          <w:p w:rsidR="009E437A" w:rsidRPr="00EF00E9" w:rsidRDefault="009E437A" w:rsidP="009E437A">
            <w:pPr>
              <w:autoSpaceDE w:val="0"/>
              <w:adjustRightInd w:val="0"/>
              <w:jc w:val="center"/>
              <w:rPr>
                <w:b/>
                <w:bCs/>
                <w:sz w:val="16"/>
                <w:szCs w:val="16"/>
              </w:rPr>
            </w:pPr>
            <w:r w:rsidRPr="00EF00E9">
              <w:rPr>
                <w:b/>
                <w:bCs/>
                <w:sz w:val="16"/>
                <w:szCs w:val="16"/>
              </w:rPr>
              <w:t>TRABALHO</w:t>
            </w:r>
          </w:p>
        </w:tc>
        <w:tc>
          <w:tcPr>
            <w:tcW w:w="1585" w:type="dxa"/>
            <w:shd w:val="clear" w:color="auto" w:fill="DEEAF6" w:themeFill="accent1" w:themeFillTint="33"/>
            <w:vAlign w:val="center"/>
          </w:tcPr>
          <w:p w:rsidR="009E437A" w:rsidRPr="00EF00E9" w:rsidRDefault="009E437A" w:rsidP="009E437A">
            <w:pPr>
              <w:autoSpaceDE w:val="0"/>
              <w:adjustRightInd w:val="0"/>
              <w:jc w:val="center"/>
              <w:rPr>
                <w:b/>
                <w:bCs/>
                <w:sz w:val="16"/>
                <w:szCs w:val="16"/>
              </w:rPr>
            </w:pPr>
            <w:r w:rsidRPr="00EF00E9">
              <w:rPr>
                <w:b/>
                <w:bCs/>
                <w:sz w:val="16"/>
                <w:szCs w:val="16"/>
              </w:rPr>
              <w:t>FONTE DE</w:t>
            </w:r>
          </w:p>
          <w:p w:rsidR="009E437A" w:rsidRPr="00EF00E9" w:rsidRDefault="009E437A" w:rsidP="009E437A">
            <w:pPr>
              <w:autoSpaceDE w:val="0"/>
              <w:adjustRightInd w:val="0"/>
              <w:jc w:val="center"/>
              <w:rPr>
                <w:b/>
                <w:bCs/>
                <w:sz w:val="16"/>
                <w:szCs w:val="16"/>
              </w:rPr>
            </w:pPr>
            <w:r w:rsidRPr="00EF00E9">
              <w:rPr>
                <w:b/>
                <w:bCs/>
                <w:sz w:val="16"/>
                <w:szCs w:val="16"/>
              </w:rPr>
              <w:t>RECURSOS</w:t>
            </w:r>
          </w:p>
        </w:tc>
        <w:tc>
          <w:tcPr>
            <w:tcW w:w="1607" w:type="dxa"/>
            <w:shd w:val="clear" w:color="auto" w:fill="DEEAF6" w:themeFill="accent1" w:themeFillTint="33"/>
            <w:vAlign w:val="center"/>
          </w:tcPr>
          <w:p w:rsidR="009E437A" w:rsidRPr="00EF00E9" w:rsidRDefault="009E437A" w:rsidP="009E437A">
            <w:pPr>
              <w:autoSpaceDE w:val="0"/>
              <w:adjustRightInd w:val="0"/>
              <w:jc w:val="center"/>
              <w:rPr>
                <w:b/>
                <w:bCs/>
                <w:sz w:val="16"/>
                <w:szCs w:val="16"/>
              </w:rPr>
            </w:pPr>
            <w:r w:rsidRPr="00EF00E9">
              <w:rPr>
                <w:b/>
                <w:bCs/>
                <w:sz w:val="16"/>
                <w:szCs w:val="16"/>
              </w:rPr>
              <w:t>ELEMENTO</w:t>
            </w:r>
          </w:p>
          <w:p w:rsidR="009E437A" w:rsidRPr="00EF00E9" w:rsidRDefault="009E437A" w:rsidP="009E437A">
            <w:pPr>
              <w:autoSpaceDE w:val="0"/>
              <w:adjustRightInd w:val="0"/>
              <w:jc w:val="center"/>
              <w:rPr>
                <w:b/>
                <w:bCs/>
                <w:sz w:val="16"/>
                <w:szCs w:val="16"/>
              </w:rPr>
            </w:pPr>
            <w:r w:rsidRPr="00EF00E9">
              <w:rPr>
                <w:b/>
                <w:bCs/>
                <w:sz w:val="16"/>
                <w:szCs w:val="16"/>
              </w:rPr>
              <w:t>DE DESPESA</w:t>
            </w:r>
          </w:p>
        </w:tc>
        <w:tc>
          <w:tcPr>
            <w:tcW w:w="1566" w:type="dxa"/>
            <w:shd w:val="clear" w:color="auto" w:fill="DEEAF6" w:themeFill="accent1" w:themeFillTint="33"/>
            <w:vAlign w:val="center"/>
          </w:tcPr>
          <w:p w:rsidR="009E437A" w:rsidRPr="00EF00E9" w:rsidRDefault="009E437A" w:rsidP="009E437A">
            <w:pPr>
              <w:autoSpaceDE w:val="0"/>
              <w:adjustRightInd w:val="0"/>
              <w:jc w:val="center"/>
              <w:rPr>
                <w:b/>
                <w:bCs/>
                <w:sz w:val="16"/>
                <w:szCs w:val="16"/>
              </w:rPr>
            </w:pPr>
            <w:r w:rsidRPr="00EF00E9">
              <w:rPr>
                <w:b/>
                <w:bCs/>
                <w:sz w:val="16"/>
                <w:szCs w:val="16"/>
              </w:rPr>
              <w:t>NÚMERO DE</w:t>
            </w:r>
          </w:p>
          <w:p w:rsidR="009E437A" w:rsidRPr="00EF00E9" w:rsidRDefault="009E437A" w:rsidP="009E437A">
            <w:pPr>
              <w:autoSpaceDE w:val="0"/>
              <w:adjustRightInd w:val="0"/>
              <w:jc w:val="center"/>
              <w:rPr>
                <w:b/>
                <w:bCs/>
                <w:sz w:val="16"/>
                <w:szCs w:val="16"/>
              </w:rPr>
            </w:pPr>
            <w:r w:rsidRPr="00EF00E9">
              <w:rPr>
                <w:b/>
                <w:bCs/>
                <w:sz w:val="16"/>
                <w:szCs w:val="16"/>
              </w:rPr>
              <w:t>EMPENHO</w:t>
            </w:r>
          </w:p>
        </w:tc>
        <w:tc>
          <w:tcPr>
            <w:tcW w:w="1566" w:type="dxa"/>
            <w:shd w:val="clear" w:color="auto" w:fill="DEEAF6" w:themeFill="accent1" w:themeFillTint="33"/>
            <w:vAlign w:val="center"/>
          </w:tcPr>
          <w:p w:rsidR="009E437A" w:rsidRPr="00EF00E9" w:rsidRDefault="009E437A" w:rsidP="009E437A">
            <w:pPr>
              <w:autoSpaceDE w:val="0"/>
              <w:adjustRightInd w:val="0"/>
              <w:jc w:val="center"/>
              <w:rPr>
                <w:b/>
                <w:bCs/>
                <w:sz w:val="16"/>
                <w:szCs w:val="16"/>
              </w:rPr>
            </w:pPr>
            <w:r w:rsidRPr="00EF00E9">
              <w:rPr>
                <w:b/>
                <w:bCs/>
                <w:sz w:val="16"/>
                <w:szCs w:val="16"/>
              </w:rPr>
              <w:t>DATA DE</w:t>
            </w:r>
          </w:p>
          <w:p w:rsidR="009E437A" w:rsidRPr="00EF00E9" w:rsidRDefault="009E437A" w:rsidP="009E437A">
            <w:pPr>
              <w:autoSpaceDE w:val="0"/>
              <w:adjustRightInd w:val="0"/>
              <w:jc w:val="center"/>
              <w:rPr>
                <w:b/>
                <w:bCs/>
                <w:sz w:val="16"/>
                <w:szCs w:val="16"/>
              </w:rPr>
            </w:pPr>
            <w:r w:rsidRPr="00EF00E9">
              <w:rPr>
                <w:b/>
                <w:bCs/>
                <w:sz w:val="16"/>
                <w:szCs w:val="16"/>
              </w:rPr>
              <w:t>EMPENHO</w:t>
            </w:r>
          </w:p>
        </w:tc>
        <w:tc>
          <w:tcPr>
            <w:tcW w:w="1653" w:type="dxa"/>
            <w:shd w:val="clear" w:color="auto" w:fill="DEEAF6" w:themeFill="accent1" w:themeFillTint="33"/>
            <w:vAlign w:val="center"/>
          </w:tcPr>
          <w:p w:rsidR="009E437A" w:rsidRPr="00EF00E9" w:rsidRDefault="009E437A" w:rsidP="009E437A">
            <w:pPr>
              <w:autoSpaceDE w:val="0"/>
              <w:adjustRightInd w:val="0"/>
              <w:jc w:val="center"/>
              <w:rPr>
                <w:b/>
                <w:bCs/>
                <w:sz w:val="16"/>
                <w:szCs w:val="16"/>
              </w:rPr>
            </w:pPr>
          </w:p>
          <w:p w:rsidR="009E437A" w:rsidRPr="00EF00E9" w:rsidRDefault="009E437A" w:rsidP="009E437A">
            <w:pPr>
              <w:autoSpaceDE w:val="0"/>
              <w:adjustRightInd w:val="0"/>
              <w:jc w:val="center"/>
              <w:rPr>
                <w:b/>
                <w:bCs/>
                <w:sz w:val="16"/>
                <w:szCs w:val="16"/>
              </w:rPr>
            </w:pPr>
            <w:r w:rsidRPr="00EF00E9">
              <w:rPr>
                <w:b/>
                <w:bCs/>
                <w:sz w:val="16"/>
                <w:szCs w:val="16"/>
              </w:rPr>
              <w:t>VALOR (R$)</w:t>
            </w:r>
          </w:p>
          <w:p w:rsidR="009E437A" w:rsidRPr="00EF00E9" w:rsidRDefault="009E437A" w:rsidP="009E437A">
            <w:pPr>
              <w:autoSpaceDE w:val="0"/>
              <w:adjustRightInd w:val="0"/>
              <w:jc w:val="center"/>
              <w:rPr>
                <w:b/>
                <w:bCs/>
                <w:sz w:val="16"/>
                <w:szCs w:val="16"/>
              </w:rPr>
            </w:pPr>
          </w:p>
        </w:tc>
      </w:tr>
      <w:tr w:rsidR="009E437A" w:rsidRPr="00EF00E9" w:rsidTr="00E22E79">
        <w:trPr>
          <w:trHeight w:val="679"/>
          <w:jc w:val="center"/>
        </w:trPr>
        <w:tc>
          <w:tcPr>
            <w:tcW w:w="2004" w:type="dxa"/>
            <w:vAlign w:val="center"/>
          </w:tcPr>
          <w:p w:rsidR="009E437A" w:rsidRPr="00EF00E9" w:rsidRDefault="009E437A" w:rsidP="009E437A">
            <w:pPr>
              <w:autoSpaceDE w:val="0"/>
              <w:adjustRightInd w:val="0"/>
              <w:jc w:val="center"/>
              <w:rPr>
                <w:b/>
                <w:bCs/>
                <w:sz w:val="16"/>
                <w:szCs w:val="16"/>
              </w:rPr>
            </w:pPr>
          </w:p>
        </w:tc>
        <w:tc>
          <w:tcPr>
            <w:tcW w:w="1585" w:type="dxa"/>
            <w:vAlign w:val="center"/>
          </w:tcPr>
          <w:p w:rsidR="009E437A" w:rsidRPr="00EF00E9" w:rsidRDefault="009E437A" w:rsidP="009E437A">
            <w:pPr>
              <w:autoSpaceDE w:val="0"/>
              <w:adjustRightInd w:val="0"/>
              <w:jc w:val="center"/>
              <w:rPr>
                <w:b/>
                <w:bCs/>
                <w:sz w:val="16"/>
                <w:szCs w:val="16"/>
              </w:rPr>
            </w:pPr>
          </w:p>
        </w:tc>
        <w:tc>
          <w:tcPr>
            <w:tcW w:w="1607" w:type="dxa"/>
            <w:vAlign w:val="center"/>
          </w:tcPr>
          <w:p w:rsidR="009E437A" w:rsidRPr="00EF00E9" w:rsidRDefault="009E437A" w:rsidP="009E437A">
            <w:pPr>
              <w:autoSpaceDE w:val="0"/>
              <w:adjustRightInd w:val="0"/>
              <w:jc w:val="center"/>
              <w:rPr>
                <w:b/>
                <w:bCs/>
                <w:sz w:val="16"/>
                <w:szCs w:val="16"/>
              </w:rPr>
            </w:pPr>
          </w:p>
        </w:tc>
        <w:tc>
          <w:tcPr>
            <w:tcW w:w="1566" w:type="dxa"/>
            <w:vAlign w:val="center"/>
          </w:tcPr>
          <w:p w:rsidR="009E437A" w:rsidRPr="00EF00E9" w:rsidRDefault="009E437A" w:rsidP="009E437A">
            <w:pPr>
              <w:autoSpaceDE w:val="0"/>
              <w:adjustRightInd w:val="0"/>
              <w:jc w:val="center"/>
              <w:rPr>
                <w:b/>
                <w:bCs/>
                <w:sz w:val="16"/>
                <w:szCs w:val="16"/>
              </w:rPr>
            </w:pPr>
          </w:p>
        </w:tc>
        <w:tc>
          <w:tcPr>
            <w:tcW w:w="1566" w:type="dxa"/>
            <w:vAlign w:val="center"/>
          </w:tcPr>
          <w:p w:rsidR="009E437A" w:rsidRPr="00EF00E9" w:rsidRDefault="009E437A" w:rsidP="009E437A">
            <w:pPr>
              <w:autoSpaceDE w:val="0"/>
              <w:adjustRightInd w:val="0"/>
              <w:jc w:val="center"/>
              <w:rPr>
                <w:b/>
                <w:bCs/>
                <w:sz w:val="16"/>
                <w:szCs w:val="16"/>
              </w:rPr>
            </w:pPr>
          </w:p>
        </w:tc>
        <w:tc>
          <w:tcPr>
            <w:tcW w:w="1653" w:type="dxa"/>
            <w:vAlign w:val="center"/>
          </w:tcPr>
          <w:p w:rsidR="009E437A" w:rsidRPr="00EF00E9" w:rsidRDefault="009E437A" w:rsidP="009E437A">
            <w:pPr>
              <w:autoSpaceDE w:val="0"/>
              <w:adjustRightInd w:val="0"/>
              <w:jc w:val="center"/>
              <w:rPr>
                <w:b/>
                <w:bCs/>
                <w:sz w:val="16"/>
                <w:szCs w:val="16"/>
              </w:rPr>
            </w:pPr>
          </w:p>
        </w:tc>
      </w:tr>
    </w:tbl>
    <w:p w:rsidR="009E437A" w:rsidRPr="00F44DE3" w:rsidRDefault="009E437A" w:rsidP="009E437A">
      <w:pPr>
        <w:autoSpaceDE w:val="0"/>
        <w:adjustRightInd w:val="0"/>
        <w:jc w:val="both"/>
        <w:rPr>
          <w:b/>
          <w:bCs/>
          <w:sz w:val="22"/>
          <w:szCs w:val="22"/>
        </w:rPr>
      </w:pPr>
    </w:p>
    <w:p w:rsidR="009E437A" w:rsidRPr="00F44DE3" w:rsidRDefault="009E437A" w:rsidP="009E437A">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F44DE3">
        <w:rPr>
          <w:rFonts w:ascii="Times New Roman" w:hAnsi="Times New Roman"/>
          <w:b/>
          <w:bCs/>
          <w:iCs/>
          <w:szCs w:val="22"/>
        </w:rPr>
        <w:t>CLÁUSULA QUARTA – DA ENTREGA E DO RECEBIMENTO DO OBJETO</w:t>
      </w:r>
    </w:p>
    <w:p w:rsidR="009E437A" w:rsidRPr="00F44DE3" w:rsidRDefault="009E437A" w:rsidP="009E437A">
      <w:pPr>
        <w:pStyle w:val="PargrafodaLista"/>
        <w:numPr>
          <w:ilvl w:val="1"/>
          <w:numId w:val="1"/>
        </w:numPr>
        <w:tabs>
          <w:tab w:val="clear" w:pos="2126"/>
          <w:tab w:val="left" w:pos="142"/>
          <w:tab w:val="left" w:pos="284"/>
        </w:tabs>
        <w:suppressAutoHyphens w:val="0"/>
        <w:autoSpaceDN/>
        <w:jc w:val="both"/>
        <w:textAlignment w:val="auto"/>
        <w:rPr>
          <w:rFonts w:ascii="Times New Roman" w:hAnsi="Times New Roman"/>
          <w:szCs w:val="22"/>
        </w:rPr>
      </w:pPr>
      <w:r w:rsidRPr="00F44DE3">
        <w:rPr>
          <w:rFonts w:ascii="Times New Roman" w:hAnsi="Times New Roman"/>
          <w:szCs w:val="22"/>
        </w:rPr>
        <w:t xml:space="preserve">O objeto deste Contrato deverá ser entregue à CONTRATANTE no (s) </w:t>
      </w:r>
      <w:proofErr w:type="gramStart"/>
      <w:r w:rsidRPr="00F44DE3">
        <w:rPr>
          <w:rFonts w:ascii="Times New Roman" w:hAnsi="Times New Roman"/>
          <w:szCs w:val="22"/>
        </w:rPr>
        <w:t>centro(</w:t>
      </w:r>
      <w:proofErr w:type="gramEnd"/>
      <w:r w:rsidRPr="00F44DE3">
        <w:rPr>
          <w:rFonts w:ascii="Times New Roman" w:hAnsi="Times New Roman"/>
          <w:szCs w:val="22"/>
        </w:rPr>
        <w:t>s) de distribuição por ela indicado (s).</w:t>
      </w:r>
    </w:p>
    <w:p w:rsidR="009E437A" w:rsidRPr="00F44DE3" w:rsidRDefault="009E437A" w:rsidP="009E437A">
      <w:pPr>
        <w:pStyle w:val="PargrafodaLista"/>
        <w:numPr>
          <w:ilvl w:val="1"/>
          <w:numId w:val="1"/>
        </w:numPr>
        <w:tabs>
          <w:tab w:val="clear" w:pos="2126"/>
          <w:tab w:val="left" w:pos="142"/>
          <w:tab w:val="left" w:pos="284"/>
        </w:tabs>
        <w:suppressAutoHyphens w:val="0"/>
        <w:autoSpaceDN/>
        <w:jc w:val="both"/>
        <w:textAlignment w:val="auto"/>
        <w:rPr>
          <w:rFonts w:ascii="Times New Roman" w:hAnsi="Times New Roman"/>
          <w:szCs w:val="22"/>
        </w:rPr>
      </w:pPr>
      <w:r w:rsidRPr="00F44DE3">
        <w:rPr>
          <w:rFonts w:ascii="Times New Roman" w:hAnsi="Times New Roman"/>
          <w:szCs w:val="22"/>
        </w:rPr>
        <w:t>Para efeitos desta licitação, consideram-se como “centro de distribuição” os locais de entrega a serem indicados pela CONTRATANTE à CONTRATADA para fins de recebimento das encomendas para posterior distribuição às escolas da sua rede de ensino.</w:t>
      </w:r>
    </w:p>
    <w:p w:rsidR="009E437A" w:rsidRPr="00F44DE3" w:rsidRDefault="009E437A" w:rsidP="009E437A">
      <w:pPr>
        <w:pStyle w:val="PargrafodaLista"/>
        <w:tabs>
          <w:tab w:val="clear" w:pos="2126"/>
          <w:tab w:val="left" w:pos="142"/>
          <w:tab w:val="left" w:pos="284"/>
          <w:tab w:val="left" w:pos="1418"/>
        </w:tabs>
        <w:suppressAutoHyphens w:val="0"/>
        <w:autoSpaceDN/>
        <w:ind w:left="709"/>
        <w:jc w:val="both"/>
        <w:textAlignment w:val="auto"/>
        <w:rPr>
          <w:rFonts w:ascii="Times New Roman" w:hAnsi="Times New Roman"/>
          <w:szCs w:val="22"/>
        </w:rPr>
      </w:pPr>
      <w:r w:rsidRPr="00F44DE3">
        <w:rPr>
          <w:rFonts w:ascii="Times New Roman" w:hAnsi="Times New Roman"/>
          <w:szCs w:val="22"/>
        </w:rPr>
        <w:t>4.1.2. A quantidade de centros de distribuição por órgão CONTRATANTE estará limitada ao número de regionais (subsecretarias, superintendências ou equivalentes) da Secretaria de Educação do respectivo ente contratante.</w:t>
      </w:r>
    </w:p>
    <w:p w:rsidR="009E437A" w:rsidRPr="00F44DE3" w:rsidRDefault="009E437A" w:rsidP="009E437A">
      <w:pPr>
        <w:pStyle w:val="PargrafodaLista"/>
        <w:tabs>
          <w:tab w:val="clear" w:pos="2126"/>
          <w:tab w:val="left" w:pos="142"/>
          <w:tab w:val="left" w:pos="284"/>
          <w:tab w:val="left" w:pos="1418"/>
        </w:tabs>
        <w:suppressAutoHyphens w:val="0"/>
        <w:autoSpaceDN/>
        <w:ind w:left="709"/>
        <w:jc w:val="both"/>
        <w:textAlignment w:val="auto"/>
        <w:rPr>
          <w:rFonts w:ascii="Times New Roman" w:hAnsi="Times New Roman"/>
          <w:szCs w:val="22"/>
        </w:rPr>
      </w:pPr>
      <w:r w:rsidRPr="00F44DE3">
        <w:rPr>
          <w:rFonts w:ascii="Times New Roman" w:hAnsi="Times New Roman"/>
          <w:szCs w:val="22"/>
        </w:rPr>
        <w:t xml:space="preserve">4.1.3. A ampliação do número de endereços de entrega em relação à regra contida neste item poderá ser pactuada com a CONTRATADA, desde que não haja acréscimos no valor dos kits. </w:t>
      </w:r>
    </w:p>
    <w:p w:rsidR="009E437A"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O objeto deste Contrato deverá ser entregue à CONTRATANTE no prazo máximo correspondente ao quantitativo de itens contratados, conforme Cronograma de Entrega a seguir, e será contado a partir da assinatura deste Contrato e da disponibilização dos endereços de entrega pela CONTRATANTE à CONTRATADA, prevalecendo a data do evento que ocorrer por último.</w:t>
      </w:r>
      <w:r>
        <w:rPr>
          <w:sz w:val="22"/>
          <w:szCs w:val="22"/>
        </w:rPr>
        <w:t xml:space="preserve">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5751"/>
        <w:gridCol w:w="3981"/>
      </w:tblGrid>
      <w:tr w:rsidR="009E437A" w:rsidRPr="00EF00E9" w:rsidTr="00E22E79">
        <w:trPr>
          <w:trHeight w:val="604"/>
          <w:jc w:val="center"/>
        </w:trPr>
        <w:tc>
          <w:tcPr>
            <w:tcW w:w="9732" w:type="dxa"/>
            <w:gridSpan w:val="2"/>
            <w:shd w:val="clear" w:color="auto" w:fill="BDD6EE" w:themeFill="accent1" w:themeFillTint="66"/>
            <w:vAlign w:val="center"/>
          </w:tcPr>
          <w:p w:rsidR="009E437A" w:rsidRPr="009E437A" w:rsidRDefault="009E437A" w:rsidP="009E437A">
            <w:pPr>
              <w:autoSpaceDE w:val="0"/>
              <w:adjustRightInd w:val="0"/>
              <w:jc w:val="center"/>
              <w:rPr>
                <w:b/>
                <w:bCs/>
                <w:sz w:val="16"/>
                <w:szCs w:val="16"/>
              </w:rPr>
            </w:pPr>
            <w:r w:rsidRPr="009E437A">
              <w:rPr>
                <w:b/>
                <w:bCs/>
                <w:sz w:val="16"/>
                <w:szCs w:val="16"/>
              </w:rPr>
              <w:t xml:space="preserve">CRONOGRAMA DE ENTREGA </w:t>
            </w:r>
          </w:p>
        </w:tc>
      </w:tr>
      <w:tr w:rsidR="009E437A" w:rsidRPr="00EF00E9" w:rsidTr="00E22E79">
        <w:trPr>
          <w:trHeight w:val="604"/>
          <w:jc w:val="center"/>
        </w:trPr>
        <w:tc>
          <w:tcPr>
            <w:tcW w:w="5751" w:type="dxa"/>
            <w:shd w:val="clear" w:color="auto" w:fill="DEEAF6" w:themeFill="accent1" w:themeFillTint="33"/>
            <w:vAlign w:val="center"/>
          </w:tcPr>
          <w:p w:rsidR="009E437A" w:rsidRPr="009E437A" w:rsidRDefault="009E437A" w:rsidP="009E437A">
            <w:pPr>
              <w:autoSpaceDE w:val="0"/>
              <w:adjustRightInd w:val="0"/>
              <w:jc w:val="center"/>
              <w:rPr>
                <w:sz w:val="16"/>
                <w:szCs w:val="16"/>
              </w:rPr>
            </w:pPr>
            <w:r w:rsidRPr="009E437A">
              <w:rPr>
                <w:bCs/>
                <w:color w:val="00000A"/>
                <w:sz w:val="16"/>
                <w:szCs w:val="16"/>
              </w:rPr>
              <w:t>Até 2.000 unidades de cada kit</w:t>
            </w:r>
          </w:p>
        </w:tc>
        <w:tc>
          <w:tcPr>
            <w:tcW w:w="3981" w:type="dxa"/>
            <w:shd w:val="clear" w:color="auto" w:fill="DEEAF6" w:themeFill="accent1" w:themeFillTint="33"/>
            <w:vAlign w:val="center"/>
          </w:tcPr>
          <w:p w:rsidR="009E437A" w:rsidRPr="009E437A" w:rsidRDefault="009E437A" w:rsidP="009E437A">
            <w:pPr>
              <w:autoSpaceDE w:val="0"/>
              <w:adjustRightInd w:val="0"/>
              <w:jc w:val="center"/>
              <w:rPr>
                <w:sz w:val="16"/>
                <w:szCs w:val="16"/>
              </w:rPr>
            </w:pPr>
            <w:r w:rsidRPr="009E437A">
              <w:rPr>
                <w:bCs/>
                <w:color w:val="00000A"/>
                <w:sz w:val="16"/>
                <w:szCs w:val="16"/>
              </w:rPr>
              <w:t>Até 30 dias</w:t>
            </w:r>
          </w:p>
        </w:tc>
      </w:tr>
      <w:tr w:rsidR="009E437A" w:rsidRPr="00EF00E9" w:rsidTr="00E22E79">
        <w:trPr>
          <w:trHeight w:val="604"/>
          <w:jc w:val="center"/>
        </w:trPr>
        <w:tc>
          <w:tcPr>
            <w:tcW w:w="5751" w:type="dxa"/>
            <w:shd w:val="clear" w:color="auto" w:fill="D5DCE4" w:themeFill="text2" w:themeFillTint="33"/>
            <w:vAlign w:val="center"/>
          </w:tcPr>
          <w:p w:rsidR="009E437A" w:rsidRPr="009E437A" w:rsidRDefault="009E437A" w:rsidP="009E437A">
            <w:pPr>
              <w:autoSpaceDE w:val="0"/>
              <w:adjustRightInd w:val="0"/>
              <w:jc w:val="center"/>
              <w:rPr>
                <w:sz w:val="16"/>
                <w:szCs w:val="16"/>
              </w:rPr>
            </w:pPr>
            <w:r w:rsidRPr="009E437A">
              <w:rPr>
                <w:bCs/>
                <w:color w:val="00000A"/>
                <w:sz w:val="16"/>
                <w:szCs w:val="16"/>
              </w:rPr>
              <w:t>De 2.001 a 10.000 unidades de cada Kit</w:t>
            </w:r>
          </w:p>
        </w:tc>
        <w:tc>
          <w:tcPr>
            <w:tcW w:w="3981" w:type="dxa"/>
            <w:shd w:val="clear" w:color="auto" w:fill="D5DCE4" w:themeFill="text2" w:themeFillTint="33"/>
            <w:vAlign w:val="center"/>
          </w:tcPr>
          <w:p w:rsidR="009E437A" w:rsidRPr="009E437A" w:rsidRDefault="009E437A" w:rsidP="009E437A">
            <w:pPr>
              <w:autoSpaceDE w:val="0"/>
              <w:adjustRightInd w:val="0"/>
              <w:jc w:val="center"/>
              <w:rPr>
                <w:sz w:val="16"/>
                <w:szCs w:val="16"/>
              </w:rPr>
            </w:pPr>
            <w:r w:rsidRPr="009E437A">
              <w:rPr>
                <w:bCs/>
                <w:color w:val="00000A"/>
                <w:sz w:val="16"/>
                <w:szCs w:val="16"/>
              </w:rPr>
              <w:t>Até 90 dias</w:t>
            </w:r>
          </w:p>
        </w:tc>
      </w:tr>
      <w:tr w:rsidR="009E437A" w:rsidRPr="00EF00E9" w:rsidTr="00E22E79">
        <w:trPr>
          <w:trHeight w:val="604"/>
          <w:jc w:val="center"/>
        </w:trPr>
        <w:tc>
          <w:tcPr>
            <w:tcW w:w="5751" w:type="dxa"/>
            <w:shd w:val="clear" w:color="auto" w:fill="DEEAF6" w:themeFill="accent1" w:themeFillTint="33"/>
            <w:vAlign w:val="center"/>
          </w:tcPr>
          <w:p w:rsidR="009E437A" w:rsidRPr="009E437A" w:rsidRDefault="009E437A" w:rsidP="009E437A">
            <w:pPr>
              <w:autoSpaceDE w:val="0"/>
              <w:adjustRightInd w:val="0"/>
              <w:jc w:val="center"/>
              <w:rPr>
                <w:sz w:val="16"/>
                <w:szCs w:val="16"/>
              </w:rPr>
            </w:pPr>
            <w:r w:rsidRPr="009E437A">
              <w:rPr>
                <w:bCs/>
                <w:color w:val="00000A"/>
                <w:sz w:val="16"/>
                <w:szCs w:val="16"/>
              </w:rPr>
              <w:t>Acima de 10.000 unidades de cada Kit</w:t>
            </w:r>
          </w:p>
        </w:tc>
        <w:tc>
          <w:tcPr>
            <w:tcW w:w="3981" w:type="dxa"/>
            <w:shd w:val="clear" w:color="auto" w:fill="DEEAF6" w:themeFill="accent1" w:themeFillTint="33"/>
            <w:vAlign w:val="center"/>
          </w:tcPr>
          <w:p w:rsidR="009E437A" w:rsidRPr="009E437A" w:rsidRDefault="009E437A" w:rsidP="009E437A">
            <w:pPr>
              <w:autoSpaceDE w:val="0"/>
              <w:adjustRightInd w:val="0"/>
              <w:jc w:val="center"/>
              <w:rPr>
                <w:sz w:val="16"/>
                <w:szCs w:val="16"/>
              </w:rPr>
            </w:pPr>
            <w:r w:rsidRPr="009E437A">
              <w:rPr>
                <w:bCs/>
                <w:color w:val="00000A"/>
                <w:sz w:val="16"/>
                <w:szCs w:val="16"/>
              </w:rPr>
              <w:t>Até 130 dias</w:t>
            </w:r>
          </w:p>
        </w:tc>
      </w:tr>
    </w:tbl>
    <w:p w:rsidR="009E437A" w:rsidRPr="00F44DE3" w:rsidRDefault="009E437A" w:rsidP="009E437A">
      <w:pPr>
        <w:spacing w:after="120"/>
        <w:ind w:left="284" w:right="-15"/>
        <w:jc w:val="both"/>
        <w:rPr>
          <w:sz w:val="22"/>
          <w:szCs w:val="22"/>
        </w:rPr>
      </w:pP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Os itens objeto deste Contrato deverão ser entregues no endereço informado pela CONTRATANTE, dentro do prazo definido no item 4.1.</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 xml:space="preserve">O transporte e a entrega dos itens objeto deste Contrato são de responsabilidade da CONTRATADA, os quais deverão ser entregues conforme quantitativos e endereços dos destinatários a serem fornecidos à CONTRATADA, pela CONTRATANTE, por ocasião da </w:t>
      </w:r>
      <w:proofErr w:type="spellStart"/>
      <w:r w:rsidRPr="00F44DE3">
        <w:rPr>
          <w:sz w:val="22"/>
          <w:szCs w:val="22"/>
        </w:rPr>
        <w:t>firmatura</w:t>
      </w:r>
      <w:proofErr w:type="spellEnd"/>
      <w:r w:rsidRPr="00F44DE3">
        <w:rPr>
          <w:sz w:val="22"/>
          <w:szCs w:val="22"/>
        </w:rPr>
        <w:t xml:space="preserve"> deste instrumento contratual.</w:t>
      </w:r>
    </w:p>
    <w:p w:rsidR="009E437A" w:rsidRPr="00F44DE3" w:rsidRDefault="009E437A" w:rsidP="009E437A">
      <w:pPr>
        <w:pStyle w:val="PargrafodaLista"/>
        <w:numPr>
          <w:ilvl w:val="1"/>
          <w:numId w:val="1"/>
        </w:numPr>
        <w:tabs>
          <w:tab w:val="clear" w:pos="2126"/>
          <w:tab w:val="left" w:pos="142"/>
          <w:tab w:val="left" w:pos="284"/>
        </w:tabs>
        <w:suppressAutoHyphens w:val="0"/>
        <w:autoSpaceDN/>
        <w:jc w:val="both"/>
        <w:textAlignment w:val="auto"/>
        <w:rPr>
          <w:rFonts w:ascii="Times New Roman" w:hAnsi="Times New Roman"/>
          <w:szCs w:val="22"/>
        </w:rPr>
      </w:pPr>
      <w:r w:rsidRPr="00F44DE3">
        <w:rPr>
          <w:rFonts w:ascii="Times New Roman" w:hAnsi="Times New Roman"/>
          <w:szCs w:val="22"/>
        </w:rPr>
        <w:t xml:space="preserve">Fica assegurado a CONTRATANTE o direito de rejeitar os MATERIAIS ESCOLARES entregues em desacordo com as especificações e condições deste instrumento contratual, ficando a CONTRATADA obrigada a substituir os itens irregulares, no prazo de até 15(quinze) dias para a capital e região metropolitana e 25 (vinte e cinco) dias para o interior, contados a partir da comunicação, sem prejuízo da garantia de fabricação dos mesmos, para efeito de reposição; </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Caso a substituição dos itens irregulares não ocorra no prazo determinado, estará a CONTRATADA incorrendo em atraso na entrega e sujeita à aplicação das sanções previstas neste Contrato.</w:t>
      </w:r>
    </w:p>
    <w:p w:rsidR="009E437A" w:rsidRPr="00F44DE3" w:rsidRDefault="009E437A" w:rsidP="009E437A">
      <w:pPr>
        <w:widowControl/>
        <w:numPr>
          <w:ilvl w:val="1"/>
          <w:numId w:val="1"/>
        </w:numPr>
        <w:suppressAutoHyphens w:val="0"/>
        <w:autoSpaceDN/>
        <w:spacing w:after="120"/>
        <w:ind w:right="-15"/>
        <w:jc w:val="both"/>
        <w:textAlignment w:val="auto"/>
        <w:rPr>
          <w:b/>
          <w:bCs/>
          <w:sz w:val="22"/>
          <w:szCs w:val="22"/>
        </w:rPr>
      </w:pPr>
      <w:r w:rsidRPr="00F44DE3">
        <w:rPr>
          <w:sz w:val="22"/>
          <w:szCs w:val="22"/>
        </w:rPr>
        <w:t xml:space="preserve">O aceite do objeto deste Contrato pela CONTRATANTE não exclui a responsabilidade civil nem a ético-profissional do fornecedor por vícios de quantidade ou qualidade dos itens entregues ou disparidades com as especificações estabelecidas no Termo de Referência e seus Anexos verificadas posteriormente, garantindo-se à CONTRATANTE as faculdades previstas em legislação pertinente, incluindo as disposições cabíveis no âmbito do Código de Defesa do Consumidor (Lei </w:t>
      </w:r>
      <w:proofErr w:type="gramStart"/>
      <w:r w:rsidRPr="00F44DE3">
        <w:rPr>
          <w:sz w:val="22"/>
          <w:szCs w:val="22"/>
        </w:rPr>
        <w:t>n.º</w:t>
      </w:r>
      <w:proofErr w:type="gramEnd"/>
      <w:r w:rsidRPr="00F44DE3">
        <w:rPr>
          <w:sz w:val="22"/>
          <w:szCs w:val="22"/>
        </w:rPr>
        <w:t xml:space="preserve"> 8.078/90).</w:t>
      </w:r>
    </w:p>
    <w:p w:rsidR="009E437A" w:rsidRPr="00F44DE3" w:rsidRDefault="009E437A" w:rsidP="009E437A">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F44DE3">
        <w:rPr>
          <w:rFonts w:ascii="Times New Roman" w:hAnsi="Times New Roman"/>
          <w:b/>
          <w:bCs/>
          <w:iCs/>
          <w:szCs w:val="22"/>
        </w:rPr>
        <w:t>CLAÚSULA QUINTA – DA FISCALIZAÇÃO</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lastRenderedPageBreak/>
        <w:t>O acompanhamento e a fiscalização deste Contrato serão realizados por servidores designados por Portaria pela CONTRATANTE, em conformidade com o disposto no art. 67 da Lei n° 8.666/93.</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 xml:space="preserve">Os fiscais do Contrato serão responsáveis pelo acompanhamento, fiscalização e pelo atesto dos bens contratados, podendo utilizar, entre outras ferramentas de controle e checagem, lista de verificação que venha a ser disponibilizada pelo FNDE como instrumento administrativo auxiliar do processo de controle de qualidade, no âmbito da assistência técnica a que se refere a Lei </w:t>
      </w:r>
      <w:proofErr w:type="gramStart"/>
      <w:r w:rsidRPr="00F44DE3">
        <w:rPr>
          <w:sz w:val="22"/>
          <w:szCs w:val="22"/>
        </w:rPr>
        <w:t>n.º</w:t>
      </w:r>
      <w:proofErr w:type="gramEnd"/>
      <w:r w:rsidRPr="00F44DE3">
        <w:rPr>
          <w:sz w:val="22"/>
          <w:szCs w:val="22"/>
        </w:rPr>
        <w:t xml:space="preserve"> 5.537/1968.</w:t>
      </w:r>
    </w:p>
    <w:p w:rsidR="009E437A" w:rsidRPr="00F44DE3" w:rsidRDefault="009E437A" w:rsidP="009E437A">
      <w:pPr>
        <w:widowControl/>
        <w:numPr>
          <w:ilvl w:val="1"/>
          <w:numId w:val="1"/>
        </w:numPr>
        <w:suppressAutoHyphens w:val="0"/>
        <w:autoSpaceDN/>
        <w:spacing w:after="120"/>
        <w:ind w:right="-15"/>
        <w:jc w:val="both"/>
        <w:textAlignment w:val="auto"/>
        <w:rPr>
          <w:b/>
          <w:bCs/>
          <w:sz w:val="22"/>
          <w:szCs w:val="22"/>
        </w:rPr>
      </w:pPr>
      <w:r w:rsidRPr="00F44DE3">
        <w:rPr>
          <w:sz w:val="22"/>
          <w:szCs w:val="22"/>
        </w:rPr>
        <w:t>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9E437A" w:rsidRPr="00F44DE3" w:rsidRDefault="009E437A" w:rsidP="009E437A">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F44DE3">
        <w:rPr>
          <w:rFonts w:ascii="Times New Roman" w:hAnsi="Times New Roman"/>
          <w:b/>
          <w:bCs/>
          <w:iCs/>
          <w:szCs w:val="22"/>
        </w:rPr>
        <w:t>CLÁUSULA SEXTA – DAS OBRIGAÇÕES DA CONTRATANTE E DA CONTRATADA</w:t>
      </w:r>
    </w:p>
    <w:p w:rsidR="009E437A" w:rsidRPr="00F44DE3" w:rsidRDefault="009E437A" w:rsidP="009E437A">
      <w:pPr>
        <w:widowControl/>
        <w:numPr>
          <w:ilvl w:val="1"/>
          <w:numId w:val="1"/>
        </w:numPr>
        <w:suppressAutoHyphens w:val="0"/>
        <w:autoSpaceDN/>
        <w:spacing w:after="120"/>
        <w:ind w:right="-15"/>
        <w:jc w:val="both"/>
        <w:textAlignment w:val="auto"/>
        <w:rPr>
          <w:b/>
          <w:sz w:val="22"/>
          <w:szCs w:val="22"/>
        </w:rPr>
      </w:pPr>
      <w:r w:rsidRPr="00F44DE3">
        <w:rPr>
          <w:b/>
          <w:sz w:val="22"/>
          <w:szCs w:val="22"/>
        </w:rPr>
        <w:t>Compete à CONTRATANTE:</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Promover o acompanhamento e a fiscalização do fornecimento dos itens objeto deste Contrato, sob o aspecto quantitativo e qualitativo, anotando em registro próprio as falhas detectadas.</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Comunicar prontamente à CONTRATADA qualquer anormalidade no objeto deste Contrato, podendo recusar o recebimento, caso não esteja de acordo com as especificações e condições estabelecidas no Termo de Referência – Anexo I do Edital do Pregão Eletrônico.</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Realizar os atos relativos à cobrança do cumprimento, pela CONTRATADA, das obrigações assumidas neste Contrato e aplicar sanções, garantida a ampla defesa e o contraditório, decorrentes do descumprimento dessas obrigações, informando as ocorrências ao FNDE, Órgão Gerenciador do Registro de Preços.</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Notificar previamente à CONTRATADA quando da aplicação de sanções administrativas, observado o devido processo legal.</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Verificar a regularidade fiscal e trabalhista do fornecedor antes dos atos relativos à assinatura e gestão contratual, devendo o resultado dessa consulta ser impresso, sob a forma de extrato, e juntado aos autos, com a instrução processual necessária.</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Efetuar o pagamento à CONTRATADA, de acordo com o estabelecido neste Contrato.</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Fornecer uma via original assinada deste Contrato à CONTRATADA tão logo esteja assinado pelas partes ou assim que seja providenciada sua publicação na Imprensa Oficial, se for o caso.</w:t>
      </w:r>
    </w:p>
    <w:p w:rsidR="009E437A" w:rsidRPr="00F44DE3" w:rsidRDefault="009E437A" w:rsidP="009E437A">
      <w:pPr>
        <w:widowControl/>
        <w:numPr>
          <w:ilvl w:val="1"/>
          <w:numId w:val="1"/>
        </w:numPr>
        <w:suppressAutoHyphens w:val="0"/>
        <w:autoSpaceDN/>
        <w:spacing w:after="120"/>
        <w:ind w:right="-15"/>
        <w:jc w:val="both"/>
        <w:textAlignment w:val="auto"/>
        <w:rPr>
          <w:b/>
          <w:sz w:val="22"/>
          <w:szCs w:val="22"/>
        </w:rPr>
      </w:pPr>
      <w:r w:rsidRPr="00F44DE3">
        <w:rPr>
          <w:b/>
          <w:sz w:val="22"/>
          <w:szCs w:val="22"/>
        </w:rPr>
        <w:t>Compete à CONTRATADA:</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Envidar todo o empenho e a dedicação necessários ao fiel e adequado cumprimento dos encargos que lhe são confiados.</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Tomar todas as providências necessárias para o fiel cumprimento das disposições contidas no Termo de Referência, no Edital e na Ata de Registro de Preços, inclusive no que se refere ao cumprimento das regras do controle de qualidade e quanto ao compromisso de fornecimento do quantitativo contratado por meio deste instrumento.</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 xml:space="preserve">Entregar os itens objeto deste Contrato </w:t>
      </w:r>
      <w:proofErr w:type="gramStart"/>
      <w:r w:rsidRPr="00F44DE3">
        <w:rPr>
          <w:sz w:val="22"/>
          <w:szCs w:val="22"/>
        </w:rPr>
        <w:t>no(</w:t>
      </w:r>
      <w:proofErr w:type="gramEnd"/>
      <w:r w:rsidRPr="00F44DE3">
        <w:rPr>
          <w:sz w:val="22"/>
          <w:szCs w:val="22"/>
        </w:rPr>
        <w:t>s) prazo(s) máximo(s) e demais condições descritas(s) no Termo de Referência – Anexo I do Edital do Pregão Eletrônico e neste Contrato.</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Reparar, corrigir, remover, reconstruir ou substituir, às suas expensas, as partes do objeto deste Contrato em que se verificarem vícios, defeitos, ou incorreções resultantes dos produtos empregados ou da execução de serviços.</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 xml:space="preserve">Responder, integralmente, por perdas e danos que vier a causar à CONTRATANTE, a usuários participantes ou a terceiros, em razão de ação ou omissão dolosa ou culposa, sua ou dos seus prepostos, independentemente de outras cominações contratuais ou legais a que estiver sujeita, inclusive no que se </w:t>
      </w:r>
      <w:r w:rsidRPr="00F44DE3">
        <w:rPr>
          <w:sz w:val="22"/>
          <w:szCs w:val="22"/>
        </w:rPr>
        <w:lastRenderedPageBreak/>
        <w:t xml:space="preserve">refere às disposições do Estatuto da Criança e do Adolescente (Lei </w:t>
      </w:r>
      <w:proofErr w:type="gramStart"/>
      <w:r w:rsidRPr="00F44DE3">
        <w:rPr>
          <w:sz w:val="22"/>
          <w:szCs w:val="22"/>
        </w:rPr>
        <w:t>n.º</w:t>
      </w:r>
      <w:proofErr w:type="gramEnd"/>
      <w:r w:rsidRPr="00F44DE3">
        <w:rPr>
          <w:sz w:val="22"/>
          <w:szCs w:val="22"/>
        </w:rPr>
        <w:t xml:space="preserve"> 8.069/1990), quando for o caso e no que couber.</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Não efetuar, sob nenhum pretexto, a transferência de responsabilidade para outros, sejam fabricantes, técnicos ou quaisquer outros.</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Manter, durante toda a execução do objeto deste Contrato, em compatibilidade com as obrigações assumidas, todas as condições de habilitação e qualificação exigidas no Edital e seus Anexos.</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Informar à CONTRATANTE a ocorrência de fatos que possam interferir, direta ou indiretamente, na regularidade do fornecimento.</w:t>
      </w:r>
    </w:p>
    <w:p w:rsidR="009E437A" w:rsidRPr="00F44DE3" w:rsidRDefault="009E437A" w:rsidP="009E437A">
      <w:pPr>
        <w:widowControl/>
        <w:numPr>
          <w:ilvl w:val="2"/>
          <w:numId w:val="1"/>
        </w:numPr>
        <w:suppressAutoHyphens w:val="0"/>
        <w:autoSpaceDN/>
        <w:spacing w:after="120"/>
        <w:ind w:right="-15"/>
        <w:jc w:val="both"/>
        <w:textAlignment w:val="auto"/>
        <w:rPr>
          <w:sz w:val="22"/>
          <w:szCs w:val="22"/>
        </w:rPr>
      </w:pPr>
      <w:r w:rsidRPr="00F44DE3">
        <w:rPr>
          <w:sz w:val="22"/>
          <w:szCs w:val="22"/>
        </w:rPr>
        <w:t>Executar todos os serviços com mão-de-obra qualificada, devendo a CONTRATADA cumprir com todas as normas técnicas da ABNT, relativas aos processos de fabricação dos itens objeto deste Contrato, no que couber.</w:t>
      </w:r>
    </w:p>
    <w:p w:rsidR="009E437A" w:rsidRPr="00F44DE3" w:rsidRDefault="009E437A" w:rsidP="009E437A">
      <w:pPr>
        <w:widowControl/>
        <w:numPr>
          <w:ilvl w:val="2"/>
          <w:numId w:val="1"/>
        </w:numPr>
        <w:suppressAutoHyphens w:val="0"/>
        <w:autoSpaceDN/>
        <w:spacing w:after="120"/>
        <w:ind w:right="-15"/>
        <w:jc w:val="both"/>
        <w:textAlignment w:val="auto"/>
        <w:rPr>
          <w:b/>
          <w:bCs/>
          <w:sz w:val="22"/>
          <w:szCs w:val="22"/>
        </w:rPr>
      </w:pPr>
      <w:r w:rsidRPr="00F44DE3">
        <w:rPr>
          <w:sz w:val="22"/>
          <w:szCs w:val="22"/>
        </w:rPr>
        <w:t>Prestar informações relativas à execução deste Contrato ao FNDE, na qualidade de Órgão Gerenciador do Registro de Preços, sempre que solicitado.</w:t>
      </w:r>
    </w:p>
    <w:p w:rsidR="009E437A" w:rsidRPr="00F44DE3" w:rsidRDefault="009E437A" w:rsidP="009E437A">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F44DE3">
        <w:rPr>
          <w:rFonts w:ascii="Times New Roman" w:hAnsi="Times New Roman"/>
          <w:b/>
          <w:bCs/>
          <w:iCs/>
          <w:szCs w:val="22"/>
        </w:rPr>
        <w:t>CLÁUSULA SÉTIMA – DAS SANÇÕES ADMINISTRATIVAS</w:t>
      </w:r>
    </w:p>
    <w:p w:rsidR="009E437A" w:rsidRPr="00F44DE3" w:rsidRDefault="009E437A" w:rsidP="009E437A">
      <w:pPr>
        <w:widowControl/>
        <w:numPr>
          <w:ilvl w:val="1"/>
          <w:numId w:val="1"/>
        </w:numPr>
        <w:suppressAutoHyphens w:val="0"/>
        <w:autoSpaceDN/>
        <w:spacing w:before="120" w:after="120"/>
        <w:ind w:left="0"/>
        <w:jc w:val="both"/>
        <w:textAlignment w:val="auto"/>
        <w:rPr>
          <w:rFonts w:eastAsia="Calibri"/>
          <w:sz w:val="22"/>
          <w:szCs w:val="22"/>
          <w:lang w:val="pt-PT"/>
        </w:rPr>
      </w:pPr>
      <w:r w:rsidRPr="00F44DE3">
        <w:rPr>
          <w:sz w:val="22"/>
          <w:szCs w:val="22"/>
        </w:rPr>
        <w:t xml:space="preserve">Comete infração administrativa nos termos da Lei </w:t>
      </w:r>
      <w:proofErr w:type="gramStart"/>
      <w:r w:rsidRPr="00F44DE3">
        <w:rPr>
          <w:sz w:val="22"/>
          <w:szCs w:val="22"/>
        </w:rPr>
        <w:t>n.º</w:t>
      </w:r>
      <w:proofErr w:type="gramEnd"/>
      <w:r w:rsidRPr="00F44DE3">
        <w:rPr>
          <w:sz w:val="22"/>
          <w:szCs w:val="22"/>
        </w:rPr>
        <w:t xml:space="preserve"> 8.666/1993 e da Lei n.º 10.520/2002, a CONTRADA que: </w:t>
      </w:r>
    </w:p>
    <w:p w:rsidR="009E437A" w:rsidRPr="00F44DE3" w:rsidRDefault="009E437A" w:rsidP="009E437A">
      <w:pPr>
        <w:widowControl/>
        <w:numPr>
          <w:ilvl w:val="0"/>
          <w:numId w:val="3"/>
        </w:numPr>
        <w:tabs>
          <w:tab w:val="center" w:pos="4252"/>
          <w:tab w:val="right" w:pos="8504"/>
        </w:tabs>
        <w:suppressAutoHyphens w:val="0"/>
        <w:autoSpaceDN/>
        <w:jc w:val="both"/>
        <w:textAlignment w:val="auto"/>
        <w:rPr>
          <w:sz w:val="22"/>
          <w:szCs w:val="22"/>
        </w:rPr>
      </w:pPr>
      <w:proofErr w:type="spellStart"/>
      <w:r w:rsidRPr="00F44DE3">
        <w:rPr>
          <w:sz w:val="22"/>
          <w:szCs w:val="22"/>
        </w:rPr>
        <w:t>Inexecutar</w:t>
      </w:r>
      <w:proofErr w:type="spellEnd"/>
      <w:r w:rsidRPr="00F44DE3">
        <w:rPr>
          <w:sz w:val="22"/>
          <w:szCs w:val="22"/>
        </w:rPr>
        <w:t xml:space="preserve"> total ou parcialmente qualquer das obrigações assumidas em decorrência desta contratação;</w:t>
      </w:r>
    </w:p>
    <w:p w:rsidR="009E437A" w:rsidRPr="00F44DE3" w:rsidRDefault="009E437A" w:rsidP="009E437A">
      <w:pPr>
        <w:widowControl/>
        <w:numPr>
          <w:ilvl w:val="0"/>
          <w:numId w:val="3"/>
        </w:numPr>
        <w:tabs>
          <w:tab w:val="center" w:pos="4252"/>
          <w:tab w:val="right" w:pos="8504"/>
        </w:tabs>
        <w:suppressAutoHyphens w:val="0"/>
        <w:autoSpaceDN/>
        <w:jc w:val="both"/>
        <w:textAlignment w:val="auto"/>
        <w:rPr>
          <w:sz w:val="22"/>
          <w:szCs w:val="22"/>
        </w:rPr>
      </w:pPr>
      <w:r w:rsidRPr="00F44DE3">
        <w:rPr>
          <w:sz w:val="22"/>
          <w:szCs w:val="22"/>
        </w:rPr>
        <w:t>Ensejar o retardamento da execução do objeto;</w:t>
      </w:r>
    </w:p>
    <w:p w:rsidR="009E437A" w:rsidRPr="00F44DE3" w:rsidRDefault="009E437A" w:rsidP="009E437A">
      <w:pPr>
        <w:widowControl/>
        <w:numPr>
          <w:ilvl w:val="0"/>
          <w:numId w:val="3"/>
        </w:numPr>
        <w:tabs>
          <w:tab w:val="center" w:pos="4252"/>
          <w:tab w:val="right" w:pos="8504"/>
        </w:tabs>
        <w:suppressAutoHyphens w:val="0"/>
        <w:autoSpaceDN/>
        <w:jc w:val="both"/>
        <w:textAlignment w:val="auto"/>
        <w:rPr>
          <w:sz w:val="22"/>
          <w:szCs w:val="22"/>
        </w:rPr>
      </w:pPr>
      <w:r w:rsidRPr="00F44DE3">
        <w:rPr>
          <w:sz w:val="22"/>
          <w:szCs w:val="22"/>
        </w:rPr>
        <w:t>Fraudar na execução do Contrato;</w:t>
      </w:r>
    </w:p>
    <w:p w:rsidR="009E437A" w:rsidRPr="00F44DE3" w:rsidRDefault="009E437A" w:rsidP="009E437A">
      <w:pPr>
        <w:widowControl/>
        <w:numPr>
          <w:ilvl w:val="0"/>
          <w:numId w:val="3"/>
        </w:numPr>
        <w:tabs>
          <w:tab w:val="center" w:pos="4252"/>
          <w:tab w:val="right" w:pos="8504"/>
        </w:tabs>
        <w:suppressAutoHyphens w:val="0"/>
        <w:autoSpaceDN/>
        <w:jc w:val="both"/>
        <w:textAlignment w:val="auto"/>
        <w:rPr>
          <w:sz w:val="22"/>
          <w:szCs w:val="22"/>
        </w:rPr>
      </w:pPr>
      <w:r w:rsidRPr="00F44DE3">
        <w:rPr>
          <w:sz w:val="22"/>
          <w:szCs w:val="22"/>
        </w:rPr>
        <w:t>Comportar-se de modo inidôneo;</w:t>
      </w:r>
    </w:p>
    <w:p w:rsidR="009E437A" w:rsidRPr="00F44DE3" w:rsidRDefault="009E437A" w:rsidP="009E437A">
      <w:pPr>
        <w:widowControl/>
        <w:numPr>
          <w:ilvl w:val="0"/>
          <w:numId w:val="3"/>
        </w:numPr>
        <w:tabs>
          <w:tab w:val="center" w:pos="4252"/>
          <w:tab w:val="right" w:pos="8504"/>
        </w:tabs>
        <w:suppressAutoHyphens w:val="0"/>
        <w:autoSpaceDN/>
        <w:jc w:val="both"/>
        <w:textAlignment w:val="auto"/>
        <w:rPr>
          <w:sz w:val="22"/>
          <w:szCs w:val="22"/>
        </w:rPr>
      </w:pPr>
      <w:r w:rsidRPr="00F44DE3">
        <w:rPr>
          <w:sz w:val="22"/>
          <w:szCs w:val="22"/>
        </w:rPr>
        <w:t>Cometer fraude fiscal;</w:t>
      </w:r>
    </w:p>
    <w:p w:rsidR="009E437A" w:rsidRPr="00F44DE3" w:rsidRDefault="009E437A" w:rsidP="009E437A">
      <w:pPr>
        <w:widowControl/>
        <w:numPr>
          <w:ilvl w:val="0"/>
          <w:numId w:val="3"/>
        </w:numPr>
        <w:tabs>
          <w:tab w:val="center" w:pos="4252"/>
          <w:tab w:val="right" w:pos="8504"/>
        </w:tabs>
        <w:suppressAutoHyphens w:val="0"/>
        <w:autoSpaceDN/>
        <w:jc w:val="both"/>
        <w:textAlignment w:val="auto"/>
        <w:rPr>
          <w:sz w:val="22"/>
          <w:szCs w:val="22"/>
        </w:rPr>
      </w:pPr>
      <w:r w:rsidRPr="00F44DE3">
        <w:rPr>
          <w:sz w:val="22"/>
          <w:szCs w:val="22"/>
        </w:rPr>
        <w:t>Não mantiver a proposta.</w:t>
      </w:r>
    </w:p>
    <w:p w:rsidR="009E437A" w:rsidRPr="00F44DE3" w:rsidRDefault="009E437A" w:rsidP="009E437A">
      <w:pPr>
        <w:widowControl/>
        <w:numPr>
          <w:ilvl w:val="1"/>
          <w:numId w:val="1"/>
        </w:numPr>
        <w:suppressAutoHyphens w:val="0"/>
        <w:autoSpaceDN/>
        <w:spacing w:before="120" w:after="120"/>
        <w:ind w:left="0"/>
        <w:jc w:val="both"/>
        <w:textAlignment w:val="auto"/>
        <w:rPr>
          <w:rFonts w:eastAsia="Calibri"/>
          <w:sz w:val="22"/>
          <w:szCs w:val="22"/>
          <w:lang w:val="pt-PT"/>
        </w:rPr>
      </w:pPr>
      <w:r w:rsidRPr="00F44DE3">
        <w:rPr>
          <w:rFonts w:eastAsia="Calibri"/>
          <w:sz w:val="22"/>
          <w:szCs w:val="22"/>
          <w:lang w:val="pt-PT"/>
        </w:rPr>
        <w:t>Também ficam sujeitas às penalidades do Art. 87, III e IV e da Lei 8.666/1993, a CONTRATADA que:</w:t>
      </w:r>
    </w:p>
    <w:p w:rsidR="009E437A" w:rsidRPr="00F44DE3" w:rsidRDefault="009E437A" w:rsidP="009E437A">
      <w:pPr>
        <w:widowControl/>
        <w:numPr>
          <w:ilvl w:val="0"/>
          <w:numId w:val="4"/>
        </w:numPr>
        <w:suppressAutoHyphens w:val="0"/>
        <w:autoSpaceDN/>
        <w:spacing w:before="120" w:after="120"/>
        <w:jc w:val="both"/>
        <w:textAlignment w:val="auto"/>
        <w:rPr>
          <w:rFonts w:eastAsia="Calibri"/>
          <w:sz w:val="22"/>
          <w:szCs w:val="22"/>
          <w:lang w:val="pt-PT"/>
        </w:rPr>
      </w:pPr>
      <w:r w:rsidRPr="00F44DE3">
        <w:rPr>
          <w:rFonts w:eastAsia="Calibri"/>
          <w:sz w:val="22"/>
          <w:szCs w:val="22"/>
          <w:lang w:val="pt-PT"/>
        </w:rPr>
        <w:t>Tenha sofrido condenação definitiva por praticar, por meio doloso, fraude fiscal no recolhimento de quaisquer tributos;</w:t>
      </w:r>
    </w:p>
    <w:p w:rsidR="009E437A" w:rsidRPr="00F44DE3" w:rsidRDefault="009E437A" w:rsidP="009E437A">
      <w:pPr>
        <w:widowControl/>
        <w:numPr>
          <w:ilvl w:val="0"/>
          <w:numId w:val="4"/>
        </w:numPr>
        <w:suppressAutoHyphens w:val="0"/>
        <w:autoSpaceDN/>
        <w:spacing w:before="120" w:after="120"/>
        <w:jc w:val="both"/>
        <w:textAlignment w:val="auto"/>
        <w:rPr>
          <w:rFonts w:eastAsia="Calibri"/>
          <w:sz w:val="22"/>
          <w:szCs w:val="22"/>
          <w:lang w:val="pt-PT"/>
        </w:rPr>
      </w:pPr>
      <w:r w:rsidRPr="00F44DE3">
        <w:rPr>
          <w:rFonts w:eastAsia="Calibri"/>
          <w:sz w:val="22"/>
          <w:szCs w:val="22"/>
          <w:lang w:val="pt-PT"/>
        </w:rPr>
        <w:t>Tenha praticado atos ilícitos visando a frustrar os objetivos da licitação;</w:t>
      </w:r>
    </w:p>
    <w:p w:rsidR="009E437A" w:rsidRPr="00F44DE3" w:rsidRDefault="009E437A" w:rsidP="009E437A">
      <w:pPr>
        <w:widowControl/>
        <w:numPr>
          <w:ilvl w:val="0"/>
          <w:numId w:val="4"/>
        </w:numPr>
        <w:suppressAutoHyphens w:val="0"/>
        <w:autoSpaceDN/>
        <w:spacing w:before="120" w:after="120"/>
        <w:jc w:val="both"/>
        <w:textAlignment w:val="auto"/>
        <w:rPr>
          <w:rFonts w:eastAsia="Calibri"/>
          <w:sz w:val="22"/>
          <w:szCs w:val="22"/>
          <w:lang w:val="pt-PT"/>
        </w:rPr>
      </w:pPr>
      <w:r w:rsidRPr="00F44DE3">
        <w:rPr>
          <w:rFonts w:eastAsia="Calibri"/>
          <w:sz w:val="22"/>
          <w:szCs w:val="22"/>
          <w:lang w:val="pt-PT"/>
        </w:rPr>
        <w:t>Demonstre não possuir idoneidade para contratar com a Administração em virtude de atos ilícitos praticados.</w:t>
      </w:r>
    </w:p>
    <w:p w:rsidR="009E437A" w:rsidRPr="00F44DE3" w:rsidRDefault="009E437A" w:rsidP="009E437A">
      <w:pPr>
        <w:pStyle w:val="NormaoEdital"/>
        <w:numPr>
          <w:ilvl w:val="1"/>
          <w:numId w:val="1"/>
        </w:numPr>
        <w:suppressAutoHyphens w:val="0"/>
        <w:autoSpaceDN/>
        <w:ind w:left="0"/>
        <w:jc w:val="both"/>
        <w:textAlignment w:val="auto"/>
        <w:rPr>
          <w:rFonts w:ascii="Times New Roman" w:hAnsi="Times New Roman" w:cs="Times New Roman"/>
        </w:rPr>
      </w:pPr>
      <w:r w:rsidRPr="00F44DE3">
        <w:rPr>
          <w:rFonts w:ascii="Times New Roman" w:hAnsi="Times New Roman" w:cs="Times New Roman"/>
        </w:rPr>
        <w:t xml:space="preserve">Pela inexecução total ou parcial deste Contrato, incluindo as hipóteses constantes do subitem 7.1., a </w:t>
      </w:r>
      <w:r w:rsidRPr="00F44DE3">
        <w:rPr>
          <w:rFonts w:ascii="Times New Roman" w:hAnsi="Times New Roman" w:cs="Times New Roman"/>
          <w:bCs/>
        </w:rPr>
        <w:t>CONTRATANTE</w:t>
      </w:r>
      <w:r w:rsidRPr="00F44DE3">
        <w:rPr>
          <w:rFonts w:ascii="Times New Roman" w:hAnsi="Times New Roman" w:cs="Times New Roman"/>
        </w:rPr>
        <w:t xml:space="preserve"> poderá, garantida a prévia defesa, aplicar à </w:t>
      </w:r>
      <w:r w:rsidRPr="00F44DE3">
        <w:rPr>
          <w:rFonts w:ascii="Times New Roman" w:hAnsi="Times New Roman" w:cs="Times New Roman"/>
          <w:kern w:val="1"/>
        </w:rPr>
        <w:t>CONTRATADA</w:t>
      </w:r>
      <w:r w:rsidRPr="00F44DE3">
        <w:rPr>
          <w:rFonts w:ascii="Times New Roman" w:hAnsi="Times New Roman" w:cs="Times New Roman"/>
        </w:rPr>
        <w:t xml:space="preserve"> as seguintes sanções, segundo a gravidade da falta cometida:</w:t>
      </w:r>
    </w:p>
    <w:p w:rsidR="009E437A" w:rsidRPr="00F44DE3" w:rsidRDefault="009E437A" w:rsidP="009E437A">
      <w:pPr>
        <w:pStyle w:val="NormaoEdital"/>
        <w:ind w:left="1320" w:hanging="330"/>
        <w:jc w:val="both"/>
        <w:rPr>
          <w:rFonts w:ascii="Times New Roman" w:hAnsi="Times New Roman" w:cs="Times New Roman"/>
        </w:rPr>
      </w:pPr>
      <w:r w:rsidRPr="00F44DE3">
        <w:rPr>
          <w:rFonts w:ascii="Times New Roman" w:hAnsi="Times New Roman" w:cs="Times New Roman"/>
          <w:bCs/>
          <w:iCs/>
        </w:rPr>
        <w:t xml:space="preserve">I - </w:t>
      </w:r>
      <w:r w:rsidRPr="00F44DE3">
        <w:rPr>
          <w:rFonts w:ascii="Times New Roman" w:hAnsi="Times New Roman" w:cs="Times New Roman"/>
          <w:b/>
          <w:bCs/>
          <w:iCs/>
        </w:rPr>
        <w:t>Advertência escrita:</w:t>
      </w:r>
      <w:r w:rsidRPr="00F44DE3">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w:t>
      </w:r>
      <w:r w:rsidRPr="00F44DE3">
        <w:rPr>
          <w:rFonts w:ascii="Times New Roman" w:hAnsi="Times New Roman" w:cs="Times New Roman"/>
          <w:bCs/>
        </w:rPr>
        <w:t>CONTRATANTE</w:t>
      </w:r>
      <w:r w:rsidRPr="00F44DE3">
        <w:rPr>
          <w:rFonts w:ascii="Times New Roman" w:hAnsi="Times New Roman" w:cs="Times New Roman"/>
        </w:rPr>
        <w:t>, desde que não caiba a aplicação de sanção mais grave;</w:t>
      </w:r>
    </w:p>
    <w:p w:rsidR="009E437A" w:rsidRPr="00F44DE3" w:rsidRDefault="009E437A" w:rsidP="009E437A">
      <w:pPr>
        <w:pStyle w:val="NormaoEdital"/>
        <w:ind w:left="1320" w:hanging="330"/>
        <w:jc w:val="both"/>
        <w:rPr>
          <w:rFonts w:ascii="Times New Roman" w:hAnsi="Times New Roman" w:cs="Times New Roman"/>
          <w:bCs/>
          <w:iCs/>
        </w:rPr>
      </w:pPr>
      <w:r w:rsidRPr="00F44DE3">
        <w:rPr>
          <w:rFonts w:ascii="Times New Roman" w:hAnsi="Times New Roman" w:cs="Times New Roman"/>
          <w:bCs/>
          <w:iCs/>
        </w:rPr>
        <w:t xml:space="preserve">II - </w:t>
      </w:r>
      <w:r w:rsidRPr="00F44DE3">
        <w:rPr>
          <w:rFonts w:ascii="Times New Roman" w:hAnsi="Times New Roman" w:cs="Times New Roman"/>
          <w:b/>
          <w:bCs/>
          <w:iCs/>
        </w:rPr>
        <w:t>Multas</w:t>
      </w:r>
      <w:r w:rsidRPr="00F44DE3">
        <w:rPr>
          <w:rFonts w:ascii="Times New Roman" w:hAnsi="Times New Roman" w:cs="Times New Roman"/>
          <w:bCs/>
          <w:iCs/>
        </w:rPr>
        <w:t>:</w:t>
      </w:r>
    </w:p>
    <w:p w:rsidR="009E437A" w:rsidRPr="00F44DE3" w:rsidRDefault="009E437A" w:rsidP="009E437A">
      <w:pPr>
        <w:pStyle w:val="NormaoEdital"/>
        <w:numPr>
          <w:ilvl w:val="0"/>
          <w:numId w:val="2"/>
        </w:numPr>
        <w:suppressAutoHyphens w:val="0"/>
        <w:autoSpaceDN/>
        <w:spacing w:after="120"/>
        <w:ind w:left="1678" w:hanging="404"/>
        <w:jc w:val="both"/>
        <w:textAlignment w:val="auto"/>
        <w:rPr>
          <w:rFonts w:ascii="Times New Roman" w:hAnsi="Times New Roman" w:cs="Times New Roman"/>
        </w:rPr>
      </w:pPr>
      <w:proofErr w:type="gramStart"/>
      <w:r w:rsidRPr="00F44DE3">
        <w:rPr>
          <w:rFonts w:ascii="Times New Roman" w:hAnsi="Times New Roman" w:cs="Times New Roman"/>
          <w:b/>
          <w:bCs/>
        </w:rPr>
        <w:t>multa</w:t>
      </w:r>
      <w:proofErr w:type="gramEnd"/>
      <w:r w:rsidRPr="00F44DE3">
        <w:rPr>
          <w:rFonts w:ascii="Times New Roman" w:hAnsi="Times New Roman" w:cs="Times New Roman"/>
          <w:b/>
          <w:bCs/>
        </w:rPr>
        <w:t xml:space="preserve"> moratória de </w:t>
      </w:r>
      <w:r w:rsidRPr="00F44DE3">
        <w:rPr>
          <w:rFonts w:ascii="Times New Roman" w:hAnsi="Times New Roman" w:cs="Times New Roman"/>
          <w:b/>
        </w:rPr>
        <w:t>0,03% (três centésimos por cento) por dia sobre</w:t>
      </w:r>
      <w:r w:rsidRPr="00F44DE3">
        <w:rPr>
          <w:rFonts w:ascii="Times New Roman" w:hAnsi="Times New Roman" w:cs="Times New Roman"/>
        </w:rPr>
        <w:t xml:space="preserve"> o valor dos bens entregues com atraso. Decorridos 30 (trinta) dias de atraso, a CONTRA</w:t>
      </w:r>
      <w:r w:rsidRPr="00F44DE3">
        <w:rPr>
          <w:rFonts w:ascii="Times New Roman" w:hAnsi="Times New Roman" w:cs="Times New Roman"/>
          <w:bCs/>
        </w:rPr>
        <w:t>TANTE</w:t>
      </w:r>
      <w:r w:rsidRPr="00F44DE3">
        <w:rPr>
          <w:rFonts w:ascii="Times New Roman" w:hAnsi="Times New Roman" w:cs="Times New Roman"/>
        </w:rPr>
        <w:t xml:space="preserve"> poderá decidir pela continuidade da aplicação da multa ou pela rescisão contratual, em razão da inexecução do objeto.</w:t>
      </w:r>
    </w:p>
    <w:p w:rsidR="009E437A" w:rsidRPr="00F44DE3" w:rsidRDefault="009E437A" w:rsidP="009E437A">
      <w:pPr>
        <w:pStyle w:val="NormaoEdital"/>
        <w:numPr>
          <w:ilvl w:val="0"/>
          <w:numId w:val="2"/>
        </w:numPr>
        <w:suppressAutoHyphens w:val="0"/>
        <w:autoSpaceDN/>
        <w:spacing w:after="120"/>
        <w:ind w:left="1678"/>
        <w:jc w:val="both"/>
        <w:textAlignment w:val="auto"/>
        <w:rPr>
          <w:rFonts w:ascii="Times New Roman" w:hAnsi="Times New Roman" w:cs="Times New Roman"/>
        </w:rPr>
      </w:pPr>
      <w:proofErr w:type="gramStart"/>
      <w:r w:rsidRPr="00F44DE3">
        <w:rPr>
          <w:rFonts w:ascii="Times New Roman" w:hAnsi="Times New Roman" w:cs="Times New Roman"/>
          <w:b/>
        </w:rPr>
        <w:t>multa</w:t>
      </w:r>
      <w:proofErr w:type="gramEnd"/>
      <w:r w:rsidRPr="00F44DE3">
        <w:rPr>
          <w:rFonts w:ascii="Times New Roman" w:hAnsi="Times New Roman" w:cs="Times New Roman"/>
          <w:b/>
        </w:rPr>
        <w:t xml:space="preserve"> moratória de 0,07% (sete centésimos por cento)</w:t>
      </w:r>
      <w:r w:rsidRPr="00F44DE3">
        <w:rPr>
          <w:rFonts w:ascii="Times New Roman" w:hAnsi="Times New Roman" w:cs="Times New Roman"/>
        </w:rPr>
        <w:t xml:space="preserve"> do valor do Contrato por dia de atraso, observado o máximo de 2% (dois por cento), no caso de inobservância do prazo fixado para apresentação da garantia contratual a que se refere a Cláusula Nona deste Contrato, se for o caso.</w:t>
      </w:r>
    </w:p>
    <w:p w:rsidR="009E437A" w:rsidRPr="00F44DE3" w:rsidRDefault="009E437A" w:rsidP="009E437A">
      <w:pPr>
        <w:pStyle w:val="NormaoEdital"/>
        <w:numPr>
          <w:ilvl w:val="0"/>
          <w:numId w:val="2"/>
        </w:numPr>
        <w:suppressAutoHyphens w:val="0"/>
        <w:autoSpaceDN/>
        <w:spacing w:after="120"/>
        <w:ind w:left="1678"/>
        <w:jc w:val="both"/>
        <w:textAlignment w:val="auto"/>
        <w:rPr>
          <w:rFonts w:ascii="Times New Roman" w:hAnsi="Times New Roman" w:cs="Times New Roman"/>
        </w:rPr>
      </w:pPr>
      <w:proofErr w:type="gramStart"/>
      <w:r w:rsidRPr="00F44DE3">
        <w:rPr>
          <w:rFonts w:ascii="Times New Roman" w:hAnsi="Times New Roman" w:cs="Times New Roman"/>
          <w:b/>
          <w:bCs/>
        </w:rPr>
        <w:lastRenderedPageBreak/>
        <w:t>multa</w:t>
      </w:r>
      <w:proofErr w:type="gramEnd"/>
      <w:r w:rsidRPr="00F44DE3">
        <w:rPr>
          <w:rFonts w:ascii="Times New Roman" w:hAnsi="Times New Roman" w:cs="Times New Roman"/>
          <w:b/>
          <w:bCs/>
        </w:rPr>
        <w:t xml:space="preserve"> </w:t>
      </w:r>
      <w:r w:rsidRPr="00F44DE3">
        <w:rPr>
          <w:rFonts w:ascii="Times New Roman" w:hAnsi="Times New Roman" w:cs="Times New Roman"/>
          <w:b/>
        </w:rPr>
        <w:t xml:space="preserve">moratória </w:t>
      </w:r>
      <w:r w:rsidRPr="00F44DE3">
        <w:rPr>
          <w:rFonts w:ascii="Times New Roman" w:hAnsi="Times New Roman" w:cs="Times New Roman"/>
          <w:b/>
          <w:bCs/>
        </w:rPr>
        <w:t>de 0,</w:t>
      </w:r>
      <w:r w:rsidRPr="00F44DE3">
        <w:rPr>
          <w:rFonts w:ascii="Times New Roman" w:hAnsi="Times New Roman" w:cs="Times New Roman"/>
          <w:b/>
        </w:rPr>
        <w:t>3% (três décimos por cento)</w:t>
      </w:r>
      <w:r w:rsidRPr="00F44DE3">
        <w:rPr>
          <w:rFonts w:ascii="Times New Roman" w:hAnsi="Times New Roman" w:cs="Times New Roman"/>
        </w:rPr>
        <w:t xml:space="preserve"> por dia sobre o valor dos bens que estiverem em desacordo com as condições de garantia do produto, limitada a 10% (dez por cento) do valor desses bens.</w:t>
      </w:r>
    </w:p>
    <w:p w:rsidR="009E437A" w:rsidRPr="00F44DE3" w:rsidRDefault="009E437A" w:rsidP="009E437A">
      <w:pPr>
        <w:pStyle w:val="NormaoEdital"/>
        <w:numPr>
          <w:ilvl w:val="0"/>
          <w:numId w:val="2"/>
        </w:numPr>
        <w:suppressAutoHyphens w:val="0"/>
        <w:autoSpaceDN/>
        <w:spacing w:after="120"/>
        <w:ind w:left="1678"/>
        <w:jc w:val="both"/>
        <w:textAlignment w:val="auto"/>
        <w:rPr>
          <w:rFonts w:ascii="Times New Roman" w:hAnsi="Times New Roman" w:cs="Times New Roman"/>
        </w:rPr>
      </w:pPr>
      <w:proofErr w:type="gramStart"/>
      <w:r w:rsidRPr="00F44DE3">
        <w:rPr>
          <w:rFonts w:ascii="Times New Roman" w:hAnsi="Times New Roman" w:cs="Times New Roman"/>
          <w:b/>
          <w:bCs/>
        </w:rPr>
        <w:t>multa</w:t>
      </w:r>
      <w:proofErr w:type="gramEnd"/>
      <w:r w:rsidRPr="00F44DE3">
        <w:rPr>
          <w:rFonts w:ascii="Times New Roman" w:hAnsi="Times New Roman" w:cs="Times New Roman"/>
          <w:b/>
          <w:bCs/>
        </w:rPr>
        <w:t xml:space="preserve"> compensatória de </w:t>
      </w:r>
      <w:r w:rsidRPr="00F44DE3">
        <w:rPr>
          <w:rFonts w:ascii="Times New Roman" w:hAnsi="Times New Roman" w:cs="Times New Roman"/>
          <w:b/>
        </w:rPr>
        <w:t>5% (cinco por cento)</w:t>
      </w:r>
      <w:r w:rsidRPr="00F44DE3">
        <w:rPr>
          <w:rFonts w:ascii="Times New Roman" w:hAnsi="Times New Roman" w:cs="Times New Roman"/>
        </w:rPr>
        <w:t xml:space="preserve"> pela não manutenção das condições de habilitação e qualificação exigidas no instrumento convocatório, a qual será calculada sobre o valor total da parcela não adimplida do Contrato.</w:t>
      </w:r>
    </w:p>
    <w:p w:rsidR="009E437A" w:rsidRPr="00F44DE3" w:rsidRDefault="009E437A" w:rsidP="009E437A">
      <w:pPr>
        <w:pStyle w:val="NormaoEdital"/>
        <w:numPr>
          <w:ilvl w:val="0"/>
          <w:numId w:val="2"/>
        </w:numPr>
        <w:suppressAutoHyphens w:val="0"/>
        <w:autoSpaceDN/>
        <w:spacing w:after="120"/>
        <w:jc w:val="both"/>
        <w:textAlignment w:val="auto"/>
        <w:rPr>
          <w:rFonts w:ascii="Times New Roman" w:hAnsi="Times New Roman" w:cs="Times New Roman"/>
          <w:strike/>
        </w:rPr>
      </w:pPr>
      <w:proofErr w:type="gramStart"/>
      <w:r w:rsidRPr="00F44DE3">
        <w:rPr>
          <w:rFonts w:ascii="Times New Roman" w:hAnsi="Times New Roman" w:cs="Times New Roman"/>
          <w:b/>
          <w:bCs/>
        </w:rPr>
        <w:t>multa</w:t>
      </w:r>
      <w:proofErr w:type="gramEnd"/>
      <w:r w:rsidRPr="00F44DE3">
        <w:rPr>
          <w:rFonts w:ascii="Times New Roman" w:hAnsi="Times New Roman" w:cs="Times New Roman"/>
          <w:b/>
          <w:bCs/>
        </w:rPr>
        <w:t xml:space="preserve"> compensatória de </w:t>
      </w:r>
      <w:r w:rsidRPr="00F44DE3">
        <w:rPr>
          <w:rFonts w:ascii="Times New Roman" w:hAnsi="Times New Roman" w:cs="Times New Roman"/>
          <w:b/>
        </w:rPr>
        <w:t>10% (dez por cento)</w:t>
      </w:r>
      <w:r w:rsidRPr="00F44DE3">
        <w:rPr>
          <w:rFonts w:ascii="Times New Roman" w:hAnsi="Times New Roman" w:cs="Times New Roman"/>
        </w:rPr>
        <w:t xml:space="preserve"> aplicada de forma proporcional à obrigação inadimplida, em caso de rescisão por inexecução parcial do objeto.  </w:t>
      </w:r>
    </w:p>
    <w:p w:rsidR="009E437A" w:rsidRPr="00F44DE3" w:rsidRDefault="009E437A" w:rsidP="009E437A">
      <w:pPr>
        <w:pStyle w:val="NormaoEdital"/>
        <w:numPr>
          <w:ilvl w:val="0"/>
          <w:numId w:val="2"/>
        </w:numPr>
        <w:suppressAutoHyphens w:val="0"/>
        <w:autoSpaceDN/>
        <w:spacing w:after="120"/>
        <w:jc w:val="both"/>
        <w:textAlignment w:val="auto"/>
        <w:rPr>
          <w:rFonts w:ascii="Times New Roman" w:hAnsi="Times New Roman" w:cs="Times New Roman"/>
          <w:strike/>
        </w:rPr>
      </w:pPr>
      <w:proofErr w:type="gramStart"/>
      <w:r w:rsidRPr="00F44DE3">
        <w:rPr>
          <w:rFonts w:ascii="Times New Roman" w:hAnsi="Times New Roman" w:cs="Times New Roman"/>
          <w:b/>
          <w:bCs/>
        </w:rPr>
        <w:t>multa</w:t>
      </w:r>
      <w:proofErr w:type="gramEnd"/>
      <w:r w:rsidRPr="00F44DE3">
        <w:rPr>
          <w:rFonts w:ascii="Times New Roman" w:hAnsi="Times New Roman" w:cs="Times New Roman"/>
          <w:b/>
          <w:bCs/>
        </w:rPr>
        <w:t xml:space="preserve"> compensatória de </w:t>
      </w:r>
      <w:r w:rsidRPr="00F44DE3">
        <w:rPr>
          <w:rFonts w:ascii="Times New Roman" w:hAnsi="Times New Roman" w:cs="Times New Roman"/>
          <w:b/>
        </w:rPr>
        <w:t>20% (vinte por cento)</w:t>
      </w:r>
      <w:r w:rsidRPr="00F44DE3">
        <w:rPr>
          <w:rFonts w:ascii="Times New Roman" w:hAnsi="Times New Roman" w:cs="Times New Roman"/>
        </w:rPr>
        <w:t xml:space="preserve"> sobre o valor total do Contrato, no caso de rescisão por  inexecução total do objeto.</w:t>
      </w:r>
    </w:p>
    <w:p w:rsidR="009E437A" w:rsidRPr="00F44DE3" w:rsidRDefault="009E437A" w:rsidP="009E437A">
      <w:pPr>
        <w:pStyle w:val="NormaoEdital"/>
        <w:ind w:left="1320" w:hanging="330"/>
        <w:jc w:val="both"/>
        <w:rPr>
          <w:rFonts w:ascii="Times New Roman" w:hAnsi="Times New Roman" w:cs="Times New Roman"/>
        </w:rPr>
      </w:pPr>
      <w:r w:rsidRPr="00F44DE3">
        <w:rPr>
          <w:rFonts w:ascii="Times New Roman" w:hAnsi="Times New Roman" w:cs="Times New Roman"/>
          <w:bCs/>
          <w:iCs/>
        </w:rPr>
        <w:t xml:space="preserve">III - </w:t>
      </w:r>
      <w:r w:rsidRPr="00F44DE3">
        <w:rPr>
          <w:rFonts w:ascii="Times New Roman" w:hAnsi="Times New Roman" w:cs="Times New Roman"/>
          <w:b/>
          <w:bCs/>
          <w:iCs/>
        </w:rPr>
        <w:t>Suspensão temporária</w:t>
      </w:r>
      <w:r w:rsidRPr="00F44DE3">
        <w:rPr>
          <w:rFonts w:ascii="Times New Roman" w:hAnsi="Times New Roman" w:cs="Times New Roman"/>
        </w:rPr>
        <w:t xml:space="preserve"> de participar em licitação e impedimento de contratar com a Administração, pelo prazo não superior a 2 (dois) anos;</w:t>
      </w:r>
    </w:p>
    <w:p w:rsidR="009E437A" w:rsidRPr="00F44DE3" w:rsidRDefault="009E437A" w:rsidP="009E437A">
      <w:pPr>
        <w:pStyle w:val="NormaoEdital"/>
        <w:ind w:left="1320" w:hanging="330"/>
        <w:jc w:val="both"/>
        <w:rPr>
          <w:rFonts w:ascii="Times New Roman" w:hAnsi="Times New Roman" w:cs="Times New Roman"/>
        </w:rPr>
      </w:pPr>
      <w:r w:rsidRPr="00F44DE3">
        <w:rPr>
          <w:rFonts w:ascii="Times New Roman" w:hAnsi="Times New Roman" w:cs="Times New Roman"/>
        </w:rPr>
        <w:t xml:space="preserve">IV - </w:t>
      </w:r>
      <w:r w:rsidRPr="00F44DE3">
        <w:rPr>
          <w:rFonts w:ascii="Times New Roman" w:hAnsi="Times New Roman" w:cs="Times New Roman"/>
          <w:b/>
        </w:rPr>
        <w:t xml:space="preserve">Impedimento de licitar e contratar </w:t>
      </w:r>
      <w:r w:rsidRPr="00F44DE3">
        <w:rPr>
          <w:rFonts w:ascii="Times New Roman" w:hAnsi="Times New Roman" w:cs="Times New Roman"/>
        </w:rPr>
        <w:t xml:space="preserve">com o ente federado do órgão/entidade CONTRATANTE e descredenciamento do respectivo sistema local de cadastramento de fornecedores a que se refere o inciso XIV do art. 4º da Lei </w:t>
      </w:r>
      <w:proofErr w:type="gramStart"/>
      <w:r w:rsidRPr="00F44DE3">
        <w:rPr>
          <w:rFonts w:ascii="Times New Roman" w:hAnsi="Times New Roman" w:cs="Times New Roman"/>
        </w:rPr>
        <w:t>n.º</w:t>
      </w:r>
      <w:proofErr w:type="gramEnd"/>
      <w:r w:rsidRPr="00F44DE3">
        <w:rPr>
          <w:rFonts w:ascii="Times New Roman" w:hAnsi="Times New Roman" w:cs="Times New Roman"/>
        </w:rPr>
        <w:t xml:space="preserve"> 10.520/02, pelo prazo de até 5 (cinco) anos; </w:t>
      </w:r>
    </w:p>
    <w:p w:rsidR="009E437A" w:rsidRPr="00F44DE3" w:rsidRDefault="009E437A" w:rsidP="009E437A">
      <w:pPr>
        <w:pStyle w:val="NormaoEdital"/>
        <w:ind w:left="1320" w:hanging="330"/>
        <w:jc w:val="both"/>
        <w:rPr>
          <w:rFonts w:ascii="Times New Roman" w:hAnsi="Times New Roman" w:cs="Times New Roman"/>
        </w:rPr>
      </w:pPr>
      <w:r w:rsidRPr="00F44DE3">
        <w:rPr>
          <w:rFonts w:ascii="Times New Roman" w:hAnsi="Times New Roman" w:cs="Times New Roman"/>
          <w:bCs/>
          <w:iCs/>
        </w:rPr>
        <w:t xml:space="preserve">V - </w:t>
      </w:r>
      <w:r w:rsidRPr="00F44DE3">
        <w:rPr>
          <w:rFonts w:ascii="Times New Roman" w:hAnsi="Times New Roman" w:cs="Times New Roman"/>
          <w:b/>
          <w:bCs/>
          <w:iCs/>
        </w:rPr>
        <w:t>Declaração de inidoneidade</w:t>
      </w:r>
      <w:r w:rsidRPr="00F44DE3">
        <w:rPr>
          <w:rFonts w:ascii="Times New Roman" w:hAnsi="Times New Roman" w:cs="Times New Roman"/>
          <w:b/>
        </w:rPr>
        <w:t xml:space="preserve"> </w:t>
      </w:r>
      <w:r w:rsidRPr="00F44DE3">
        <w:rPr>
          <w:rFonts w:ascii="Times New Roman" w:hAnsi="Times New Roman" w:cs="Times New Roman"/>
        </w:rPr>
        <w:t>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após decorrido o prazo da sanção aplicada com base no inciso anterior.</w:t>
      </w:r>
    </w:p>
    <w:p w:rsidR="009E437A" w:rsidRPr="00F44DE3" w:rsidRDefault="009E437A" w:rsidP="009E437A">
      <w:pPr>
        <w:pStyle w:val="NormaoEdital"/>
        <w:numPr>
          <w:ilvl w:val="1"/>
          <w:numId w:val="1"/>
        </w:numPr>
        <w:suppressAutoHyphens w:val="0"/>
        <w:autoSpaceDN/>
        <w:jc w:val="both"/>
        <w:textAlignment w:val="auto"/>
        <w:rPr>
          <w:rFonts w:ascii="Times New Roman" w:hAnsi="Times New Roman" w:cs="Times New Roman"/>
        </w:rPr>
      </w:pPr>
      <w:r w:rsidRPr="00F44DE3">
        <w:rPr>
          <w:rFonts w:ascii="Times New Roman" w:hAnsi="Times New Roman" w:cs="Times New Roman"/>
        </w:rPr>
        <w:t>A aplicação de quaisquer das penalidades previstas realizar-se-á em processo administrativo que assegurará o contraditório e a ampla defesa à CONTRATADA, observando-se o procedimento previsto na Lei 8.666/1993 e, subsidiariamente, na Lei 9.784/1999.</w:t>
      </w:r>
    </w:p>
    <w:p w:rsidR="009E437A" w:rsidRPr="00F44DE3" w:rsidRDefault="009E437A" w:rsidP="009E437A">
      <w:pPr>
        <w:pStyle w:val="NormaoEdital"/>
        <w:numPr>
          <w:ilvl w:val="1"/>
          <w:numId w:val="1"/>
        </w:numPr>
        <w:suppressAutoHyphens w:val="0"/>
        <w:autoSpaceDN/>
        <w:jc w:val="both"/>
        <w:textAlignment w:val="auto"/>
        <w:rPr>
          <w:rFonts w:ascii="Times New Roman" w:hAnsi="Times New Roman" w:cs="Times New Roman"/>
        </w:rPr>
      </w:pPr>
      <w:r w:rsidRPr="00F44DE3">
        <w:rPr>
          <w:rFonts w:ascii="Times New Roman" w:hAnsi="Times New Roman" w:cs="Times New Roman"/>
        </w:rPr>
        <w:t>A autoridade competente, quando da aplicação e dosimetria das sanções, levará em consideração, na fixação do percentual da sanção aplicável, dentre os limites máximos e mínimos abstratamente previstos à hipótese, a gravidade e recorrência da conduta do infrator, a suficiência à reprimenda da infração, o oferecimento de risco ao usuário, o caráter educativo/pedagógico da pena, bem como o dano causado à CONTRATANTE, observados os princípios da razoabilidade e da proporcionalidade.</w:t>
      </w:r>
    </w:p>
    <w:p w:rsidR="009E437A" w:rsidRPr="00F44DE3" w:rsidRDefault="009E437A" w:rsidP="009E437A">
      <w:pPr>
        <w:pStyle w:val="NormaoEdital"/>
        <w:numPr>
          <w:ilvl w:val="1"/>
          <w:numId w:val="1"/>
        </w:numPr>
        <w:suppressAutoHyphens w:val="0"/>
        <w:autoSpaceDN/>
        <w:jc w:val="both"/>
        <w:textAlignment w:val="auto"/>
        <w:rPr>
          <w:rFonts w:ascii="Times New Roman" w:hAnsi="Times New Roman" w:cs="Times New Roman"/>
        </w:rPr>
      </w:pPr>
      <w:r w:rsidRPr="00F44DE3">
        <w:rPr>
          <w:rFonts w:ascii="Times New Roman" w:hAnsi="Times New Roman" w:cs="Times New Roman"/>
        </w:rPr>
        <w:t>As penalidades de multa oriundas de fatos diversos serão consideradas independentes entre si.</w:t>
      </w:r>
    </w:p>
    <w:p w:rsidR="009E437A" w:rsidRPr="00F44DE3" w:rsidRDefault="009E437A" w:rsidP="009E437A">
      <w:pPr>
        <w:pStyle w:val="NormaoEdital"/>
        <w:numPr>
          <w:ilvl w:val="1"/>
          <w:numId w:val="1"/>
        </w:numPr>
        <w:suppressAutoHyphens w:val="0"/>
        <w:autoSpaceDN/>
        <w:jc w:val="both"/>
        <w:textAlignment w:val="auto"/>
        <w:rPr>
          <w:rFonts w:ascii="Times New Roman" w:hAnsi="Times New Roman" w:cs="Times New Roman"/>
        </w:rPr>
      </w:pPr>
      <w:r w:rsidRPr="00F44DE3">
        <w:rPr>
          <w:rFonts w:ascii="Times New Roman" w:hAnsi="Times New Roman" w:cs="Times New Roman"/>
        </w:rPr>
        <w:t>As sanções de multa podem ser aplicadas à CONTRATADA juntamente com a de advertência, suspensão temporária e a declaração de inidoneidade para licitar e contratar com a Administração da CONTRATANTE.</w:t>
      </w:r>
    </w:p>
    <w:p w:rsidR="009E437A" w:rsidRPr="00F44DE3" w:rsidRDefault="009E437A" w:rsidP="009E437A">
      <w:pPr>
        <w:pStyle w:val="NormaoEdital"/>
        <w:numPr>
          <w:ilvl w:val="1"/>
          <w:numId w:val="1"/>
        </w:numPr>
        <w:suppressAutoHyphens w:val="0"/>
        <w:autoSpaceDN/>
        <w:jc w:val="both"/>
        <w:textAlignment w:val="auto"/>
        <w:rPr>
          <w:rFonts w:ascii="Times New Roman" w:hAnsi="Times New Roman" w:cs="Times New Roman"/>
        </w:rPr>
      </w:pPr>
      <w:r w:rsidRPr="00F44DE3">
        <w:rPr>
          <w:rFonts w:ascii="Times New Roman" w:hAnsi="Times New Roman" w:cs="Times New Roman"/>
        </w:rPr>
        <w:t xml:space="preserve">As penalidades serão obrigatoriamente registradas pela CONTRATANTE, com vistas à publicidade dos atos praticados pela Administração. </w:t>
      </w:r>
    </w:p>
    <w:p w:rsidR="009E437A" w:rsidRPr="00F44DE3" w:rsidRDefault="009E437A" w:rsidP="009E437A">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F44DE3">
        <w:rPr>
          <w:rFonts w:ascii="Times New Roman" w:hAnsi="Times New Roman"/>
          <w:b/>
          <w:bCs/>
          <w:iCs/>
          <w:szCs w:val="22"/>
        </w:rPr>
        <w:t>CLÁUSULA OITAVA – DO PAGAMENTO</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Para habilitar-se ao pagamento a CONTRATADA deverá apresentar à CONTRATANTE a 1ª via da Nota Fiscal de Vendas/Fatura juntamente com a comprovação de entrega.</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O pagamento será efetuado, pela CONTRATANTE, no prazo de até 20 (vinte) dias, contado após o cumprimento de todas as etapas a seguir: apresentação da cobrança prevista no item 8.1; atesto do recebimento do produto pelo fiscal do Contrato; e aprovação da documentação comprobatória pelo setor responsável pela gestão do Contrato, uma vez que tenham sido cumpridos todos os critérios e condições estabelecidos neste Contrato, no Termo de Referência e seus Encartes.</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Qualquer dos documentos citados no item 8.1 acima que apresentar incorreção será devolvido à CONTRATADA, para regularização, reiniciando-se novos prazos para pagamentos, a contar da reapresentação devidamente corrigida.</w:t>
      </w:r>
    </w:p>
    <w:p w:rsidR="009E437A" w:rsidRPr="00F44DE3" w:rsidRDefault="009E437A" w:rsidP="009E437A">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F44DE3">
        <w:rPr>
          <w:rFonts w:ascii="Times New Roman" w:hAnsi="Times New Roman"/>
          <w:b/>
          <w:bCs/>
          <w:iCs/>
          <w:szCs w:val="22"/>
        </w:rPr>
        <w:lastRenderedPageBreak/>
        <w:t>CLÁUSULA NONA – DA GARANTIA</w:t>
      </w:r>
    </w:p>
    <w:p w:rsidR="009E437A" w:rsidRPr="00F44DE3" w:rsidRDefault="009E437A" w:rsidP="009E437A">
      <w:pPr>
        <w:pStyle w:val="PargrafodaLista"/>
        <w:numPr>
          <w:ilvl w:val="1"/>
          <w:numId w:val="1"/>
        </w:numPr>
        <w:tabs>
          <w:tab w:val="clear" w:pos="2126"/>
        </w:tabs>
        <w:suppressAutoHyphens w:val="0"/>
        <w:autoSpaceDN/>
        <w:spacing w:after="120"/>
        <w:ind w:right="-17"/>
        <w:jc w:val="both"/>
        <w:textAlignment w:val="auto"/>
        <w:rPr>
          <w:rFonts w:ascii="Times New Roman" w:hAnsi="Times New Roman"/>
          <w:szCs w:val="22"/>
        </w:rPr>
      </w:pPr>
      <w:r w:rsidRPr="00F44DE3">
        <w:rPr>
          <w:rFonts w:ascii="Times New Roman" w:hAnsi="Times New Roman"/>
          <w:color w:val="0D0D0D" w:themeColor="text1" w:themeTint="F2"/>
          <w:szCs w:val="22"/>
        </w:rPr>
        <w:t xml:space="preserve">Caso o valor deste Contrato, conforme item 3.1, seja superior a R$ 80.000,00 (oitenta mil reais), a CONTRATADA,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montante correspondente a </w:t>
      </w:r>
      <w:r w:rsidRPr="00F44DE3">
        <w:rPr>
          <w:rFonts w:ascii="Times New Roman" w:hAnsi="Times New Roman"/>
          <w:b/>
          <w:color w:val="0D0D0D" w:themeColor="text1" w:themeTint="F2"/>
          <w:szCs w:val="22"/>
        </w:rPr>
        <w:t>5% (cinco por cento</w:t>
      </w:r>
      <w:r w:rsidRPr="00F44DE3">
        <w:rPr>
          <w:rFonts w:ascii="Times New Roman" w:hAnsi="Times New Roman"/>
          <w:color w:val="0D0D0D" w:themeColor="text1" w:themeTint="F2"/>
          <w:szCs w:val="22"/>
        </w:rPr>
        <w:t xml:space="preserve">) do valor global deste Contrato, no prazo máximo de 10 (dez) dias após sua assinatura, observadas as condições previstas na Lei </w:t>
      </w:r>
      <w:r w:rsidRPr="00F44DE3">
        <w:rPr>
          <w:rFonts w:ascii="Times New Roman" w:hAnsi="Times New Roman"/>
          <w:szCs w:val="22"/>
        </w:rPr>
        <w:t>n.º 8.666, de 1993.</w:t>
      </w:r>
    </w:p>
    <w:p w:rsidR="009E437A" w:rsidRPr="00F44DE3" w:rsidRDefault="009E437A" w:rsidP="009E437A">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F44DE3">
        <w:rPr>
          <w:rFonts w:ascii="Times New Roman" w:hAnsi="Times New Roman"/>
          <w:b/>
          <w:bCs/>
          <w:iCs/>
          <w:szCs w:val="22"/>
        </w:rPr>
        <w:t>CLÁUSULA DÉCIMA – DA RESCISÃO</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 xml:space="preserve">O presente Contrato poderá ser rescindido nas hipóteses previstas no art. 78 da Lei </w:t>
      </w:r>
      <w:proofErr w:type="gramStart"/>
      <w:r w:rsidRPr="00F44DE3">
        <w:rPr>
          <w:sz w:val="22"/>
          <w:szCs w:val="22"/>
        </w:rPr>
        <w:t>n.º</w:t>
      </w:r>
      <w:proofErr w:type="gramEnd"/>
      <w:r w:rsidRPr="00F44DE3">
        <w:rPr>
          <w:sz w:val="22"/>
          <w:szCs w:val="22"/>
        </w:rPr>
        <w:t xml:space="preserve"> 8.666, de 1993, com as consequências indicadas no art. 80 da mesma Lei, sem prejuízo das sanções aplicáveis.</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 xml:space="preserve">Os casos de rescisão contratual serão formalmente motivados, </w:t>
      </w:r>
      <w:proofErr w:type="spellStart"/>
      <w:r w:rsidRPr="00F44DE3">
        <w:rPr>
          <w:sz w:val="22"/>
          <w:szCs w:val="22"/>
        </w:rPr>
        <w:t>assegurado-se</w:t>
      </w:r>
      <w:proofErr w:type="spellEnd"/>
      <w:r w:rsidRPr="00F44DE3">
        <w:rPr>
          <w:sz w:val="22"/>
          <w:szCs w:val="22"/>
        </w:rPr>
        <w:t xml:space="preserve"> à CONTRATADA o direito à prévia e ampla defesa.</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 xml:space="preserve">A CONTRATADA reconhece os direitos da CONTRATANTE em caso de rescisão administrativa prevista no art. 77 da Lei </w:t>
      </w:r>
      <w:proofErr w:type="gramStart"/>
      <w:r w:rsidRPr="00F44DE3">
        <w:rPr>
          <w:sz w:val="22"/>
          <w:szCs w:val="22"/>
        </w:rPr>
        <w:t>n.º</w:t>
      </w:r>
      <w:proofErr w:type="gramEnd"/>
      <w:r w:rsidRPr="00F44DE3">
        <w:rPr>
          <w:sz w:val="22"/>
          <w:szCs w:val="22"/>
        </w:rPr>
        <w:t xml:space="preserve"> 8.666, de 1993.</w:t>
      </w:r>
    </w:p>
    <w:p w:rsidR="009E437A" w:rsidRPr="00F44DE3" w:rsidRDefault="009E437A" w:rsidP="009E437A">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F44DE3">
        <w:rPr>
          <w:rFonts w:ascii="Times New Roman" w:hAnsi="Times New Roman"/>
          <w:b/>
          <w:bCs/>
          <w:iCs/>
          <w:szCs w:val="22"/>
        </w:rPr>
        <w:t>CLÁUSULA DÉCIMA PRIMEIRA – DOS ACRÉSCIMOS E SUPRESSÕES</w:t>
      </w:r>
    </w:p>
    <w:p w:rsidR="009E437A" w:rsidRPr="00F44DE3" w:rsidRDefault="009E437A" w:rsidP="009E437A">
      <w:pPr>
        <w:widowControl/>
        <w:numPr>
          <w:ilvl w:val="1"/>
          <w:numId w:val="1"/>
        </w:numPr>
        <w:suppressAutoHyphens w:val="0"/>
        <w:autoSpaceDN/>
        <w:spacing w:after="120"/>
        <w:ind w:right="-15"/>
        <w:jc w:val="both"/>
        <w:textAlignment w:val="auto"/>
        <w:rPr>
          <w:b/>
          <w:bCs/>
          <w:iCs/>
          <w:sz w:val="22"/>
          <w:szCs w:val="22"/>
        </w:rPr>
      </w:pPr>
      <w:r w:rsidRPr="00F44DE3">
        <w:rPr>
          <w:sz w:val="22"/>
          <w:szCs w:val="22"/>
        </w:rPr>
        <w:t>A CONTRATADA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9.648/98.</w:t>
      </w:r>
    </w:p>
    <w:p w:rsidR="009E437A" w:rsidRPr="00F44DE3" w:rsidRDefault="009E437A" w:rsidP="009E437A">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F44DE3">
        <w:rPr>
          <w:rFonts w:ascii="Times New Roman" w:hAnsi="Times New Roman"/>
          <w:b/>
          <w:bCs/>
          <w:iCs/>
          <w:szCs w:val="22"/>
        </w:rPr>
        <w:t>CLÁUSULA DÉCIMA SEGUNDA – DA PUBLICAÇÃO</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 xml:space="preserve">Incumbirá à CONTRATANTE providenciar a publicação deste instrumento, por extrato, na imprensa local ou nos meios oficiais de divulgação, no prazo previsto na Lei </w:t>
      </w:r>
      <w:proofErr w:type="gramStart"/>
      <w:r w:rsidRPr="00F44DE3">
        <w:rPr>
          <w:sz w:val="22"/>
          <w:szCs w:val="22"/>
        </w:rPr>
        <w:t>n.º</w:t>
      </w:r>
      <w:proofErr w:type="gramEnd"/>
      <w:r w:rsidRPr="00F44DE3">
        <w:rPr>
          <w:sz w:val="22"/>
          <w:szCs w:val="22"/>
        </w:rPr>
        <w:t xml:space="preserve"> 8.666, de 1993.</w:t>
      </w:r>
    </w:p>
    <w:p w:rsidR="009E437A" w:rsidRPr="00F44DE3" w:rsidRDefault="009E437A" w:rsidP="009E437A">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F44DE3">
        <w:rPr>
          <w:rFonts w:ascii="Times New Roman" w:hAnsi="Times New Roman"/>
          <w:b/>
          <w:bCs/>
          <w:iCs/>
          <w:szCs w:val="22"/>
        </w:rPr>
        <w:t>CLÁUSULA DÉCIMA TERCEIRA – DO FORO</w:t>
      </w:r>
    </w:p>
    <w:p w:rsidR="009E437A" w:rsidRPr="00F44DE3" w:rsidRDefault="009E437A" w:rsidP="009E437A">
      <w:pPr>
        <w:widowControl/>
        <w:numPr>
          <w:ilvl w:val="1"/>
          <w:numId w:val="1"/>
        </w:numPr>
        <w:suppressAutoHyphens w:val="0"/>
        <w:autoSpaceDN/>
        <w:spacing w:after="120"/>
        <w:ind w:right="-15"/>
        <w:jc w:val="both"/>
        <w:textAlignment w:val="auto"/>
        <w:rPr>
          <w:sz w:val="22"/>
          <w:szCs w:val="22"/>
        </w:rPr>
      </w:pPr>
      <w:r w:rsidRPr="00F44DE3">
        <w:rPr>
          <w:sz w:val="22"/>
          <w:szCs w:val="22"/>
        </w:rPr>
        <w:t>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9E437A" w:rsidRPr="00F44DE3" w:rsidRDefault="009E437A" w:rsidP="009E437A">
      <w:pPr>
        <w:autoSpaceDE w:val="0"/>
        <w:adjustRightInd w:val="0"/>
        <w:ind w:left="284"/>
        <w:jc w:val="both"/>
        <w:rPr>
          <w:sz w:val="22"/>
          <w:szCs w:val="22"/>
        </w:rPr>
      </w:pPr>
      <w:r w:rsidRPr="00F44DE3">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9E437A" w:rsidRPr="00F44DE3" w:rsidRDefault="009E437A" w:rsidP="009E437A">
      <w:pPr>
        <w:spacing w:after="120"/>
        <w:jc w:val="both"/>
        <w:rPr>
          <w:bCs/>
          <w:sz w:val="22"/>
          <w:szCs w:val="22"/>
        </w:rPr>
      </w:pPr>
    </w:p>
    <w:p w:rsidR="009E437A" w:rsidRPr="00F44DE3" w:rsidRDefault="009E437A" w:rsidP="009E437A">
      <w:pPr>
        <w:spacing w:after="120"/>
        <w:jc w:val="center"/>
        <w:rPr>
          <w:bCs/>
          <w:sz w:val="22"/>
          <w:szCs w:val="22"/>
        </w:rPr>
      </w:pPr>
      <w:r w:rsidRPr="00F44DE3">
        <w:rPr>
          <w:bCs/>
          <w:sz w:val="22"/>
          <w:szCs w:val="22"/>
        </w:rPr>
        <w:t>________________________________</w:t>
      </w:r>
    </w:p>
    <w:p w:rsidR="009E437A" w:rsidRPr="00F44DE3" w:rsidRDefault="009E437A" w:rsidP="009E437A">
      <w:pPr>
        <w:spacing w:after="120"/>
        <w:jc w:val="center"/>
        <w:rPr>
          <w:bCs/>
          <w:sz w:val="22"/>
          <w:szCs w:val="22"/>
        </w:rPr>
      </w:pPr>
      <w:r w:rsidRPr="00F44DE3">
        <w:rPr>
          <w:bCs/>
          <w:sz w:val="22"/>
          <w:szCs w:val="22"/>
        </w:rPr>
        <w:t>Responsável legal da CONTRATANTE</w:t>
      </w:r>
    </w:p>
    <w:p w:rsidR="009E437A" w:rsidRPr="00F44DE3" w:rsidRDefault="009E437A" w:rsidP="009E437A">
      <w:pPr>
        <w:spacing w:after="120"/>
        <w:jc w:val="center"/>
        <w:rPr>
          <w:bCs/>
          <w:sz w:val="22"/>
          <w:szCs w:val="22"/>
        </w:rPr>
      </w:pPr>
    </w:p>
    <w:p w:rsidR="009E437A" w:rsidRPr="00F44DE3" w:rsidRDefault="009E437A" w:rsidP="009E437A">
      <w:pPr>
        <w:spacing w:after="120"/>
        <w:jc w:val="center"/>
        <w:rPr>
          <w:sz w:val="22"/>
          <w:szCs w:val="22"/>
        </w:rPr>
      </w:pPr>
      <w:r w:rsidRPr="00F44DE3">
        <w:rPr>
          <w:sz w:val="22"/>
          <w:szCs w:val="22"/>
        </w:rPr>
        <w:t>____________________________</w:t>
      </w:r>
    </w:p>
    <w:p w:rsidR="009E437A" w:rsidRPr="00F44DE3" w:rsidRDefault="009E437A" w:rsidP="009E437A">
      <w:pPr>
        <w:spacing w:after="120"/>
        <w:jc w:val="center"/>
        <w:rPr>
          <w:sz w:val="22"/>
          <w:szCs w:val="22"/>
        </w:rPr>
      </w:pPr>
      <w:r w:rsidRPr="00F44DE3">
        <w:rPr>
          <w:sz w:val="22"/>
          <w:szCs w:val="22"/>
        </w:rPr>
        <w:t>Responsável legal da CONTRATADA</w:t>
      </w:r>
    </w:p>
    <w:p w:rsidR="009E437A" w:rsidRPr="00F44DE3" w:rsidRDefault="009E437A" w:rsidP="009E437A">
      <w:pPr>
        <w:spacing w:after="120"/>
        <w:jc w:val="both"/>
        <w:rPr>
          <w:sz w:val="22"/>
          <w:szCs w:val="22"/>
        </w:rPr>
      </w:pPr>
    </w:p>
    <w:p w:rsidR="009E437A" w:rsidRPr="00F44DE3" w:rsidRDefault="009E437A" w:rsidP="009E437A">
      <w:pPr>
        <w:spacing w:after="120"/>
        <w:jc w:val="both"/>
        <w:rPr>
          <w:sz w:val="22"/>
          <w:szCs w:val="22"/>
        </w:rPr>
      </w:pPr>
    </w:p>
    <w:p w:rsidR="009E437A" w:rsidRPr="00F44DE3" w:rsidRDefault="009E437A" w:rsidP="009E437A">
      <w:pPr>
        <w:spacing w:after="120"/>
        <w:jc w:val="center"/>
        <w:rPr>
          <w:b/>
          <w:sz w:val="22"/>
          <w:szCs w:val="22"/>
        </w:rPr>
      </w:pPr>
      <w:r w:rsidRPr="00F44DE3">
        <w:rPr>
          <w:b/>
          <w:sz w:val="22"/>
          <w:szCs w:val="22"/>
        </w:rPr>
        <w:t>TESTEMUNHAS:</w:t>
      </w:r>
    </w:p>
    <w:p w:rsidR="009E437A" w:rsidRPr="00F44DE3" w:rsidRDefault="009E437A" w:rsidP="009E437A">
      <w:pPr>
        <w:spacing w:after="120"/>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E437A" w:rsidRPr="00F44DE3" w:rsidTr="00E22E79">
        <w:tc>
          <w:tcPr>
            <w:tcW w:w="4606" w:type="dxa"/>
          </w:tcPr>
          <w:p w:rsidR="009E437A" w:rsidRPr="00F44DE3" w:rsidRDefault="009E437A" w:rsidP="00E22E79">
            <w:pPr>
              <w:spacing w:after="120"/>
              <w:jc w:val="both"/>
              <w:rPr>
                <w:sz w:val="22"/>
                <w:szCs w:val="22"/>
              </w:rPr>
            </w:pPr>
            <w:r w:rsidRPr="00F44DE3">
              <w:rPr>
                <w:sz w:val="22"/>
                <w:szCs w:val="22"/>
              </w:rPr>
              <w:t>1. _______________________________</w:t>
            </w:r>
          </w:p>
        </w:tc>
        <w:tc>
          <w:tcPr>
            <w:tcW w:w="4606" w:type="dxa"/>
          </w:tcPr>
          <w:p w:rsidR="009E437A" w:rsidRPr="00F44DE3" w:rsidRDefault="009E437A" w:rsidP="00E22E79">
            <w:pPr>
              <w:spacing w:after="120"/>
              <w:jc w:val="both"/>
              <w:rPr>
                <w:sz w:val="22"/>
                <w:szCs w:val="22"/>
              </w:rPr>
            </w:pPr>
            <w:r w:rsidRPr="00F44DE3">
              <w:rPr>
                <w:sz w:val="22"/>
                <w:szCs w:val="22"/>
              </w:rPr>
              <w:t>2. _______________________________</w:t>
            </w:r>
          </w:p>
        </w:tc>
      </w:tr>
      <w:tr w:rsidR="009E437A" w:rsidRPr="00F44DE3" w:rsidTr="00E22E79">
        <w:tc>
          <w:tcPr>
            <w:tcW w:w="4606" w:type="dxa"/>
          </w:tcPr>
          <w:p w:rsidR="009E437A" w:rsidRPr="00F44DE3" w:rsidRDefault="009E437A" w:rsidP="00E22E79">
            <w:pPr>
              <w:spacing w:after="120"/>
              <w:jc w:val="both"/>
              <w:rPr>
                <w:sz w:val="22"/>
                <w:szCs w:val="22"/>
              </w:rPr>
            </w:pPr>
            <w:r w:rsidRPr="00F44DE3">
              <w:rPr>
                <w:sz w:val="22"/>
                <w:szCs w:val="22"/>
              </w:rPr>
              <w:lastRenderedPageBreak/>
              <w:t xml:space="preserve">Nome:  </w:t>
            </w:r>
          </w:p>
        </w:tc>
        <w:tc>
          <w:tcPr>
            <w:tcW w:w="4606" w:type="dxa"/>
          </w:tcPr>
          <w:p w:rsidR="009E437A" w:rsidRPr="00F44DE3" w:rsidRDefault="009E437A" w:rsidP="00E22E79">
            <w:pPr>
              <w:spacing w:after="120"/>
              <w:jc w:val="both"/>
              <w:rPr>
                <w:sz w:val="22"/>
                <w:szCs w:val="22"/>
              </w:rPr>
            </w:pPr>
            <w:r w:rsidRPr="00F44DE3">
              <w:rPr>
                <w:sz w:val="22"/>
                <w:szCs w:val="22"/>
              </w:rPr>
              <w:t xml:space="preserve">Nome: </w:t>
            </w:r>
          </w:p>
        </w:tc>
      </w:tr>
      <w:tr w:rsidR="009E437A" w:rsidRPr="00F44DE3" w:rsidTr="00E22E79">
        <w:tc>
          <w:tcPr>
            <w:tcW w:w="4606" w:type="dxa"/>
          </w:tcPr>
          <w:p w:rsidR="009E437A" w:rsidRPr="00F44DE3" w:rsidRDefault="009E437A" w:rsidP="00E22E79">
            <w:pPr>
              <w:spacing w:after="120"/>
              <w:jc w:val="both"/>
              <w:rPr>
                <w:sz w:val="22"/>
                <w:szCs w:val="22"/>
              </w:rPr>
            </w:pPr>
            <w:r w:rsidRPr="00F44DE3">
              <w:rPr>
                <w:sz w:val="22"/>
                <w:szCs w:val="22"/>
              </w:rPr>
              <w:t xml:space="preserve">CPF:  </w:t>
            </w:r>
          </w:p>
        </w:tc>
        <w:tc>
          <w:tcPr>
            <w:tcW w:w="4606" w:type="dxa"/>
          </w:tcPr>
          <w:p w:rsidR="009E437A" w:rsidRPr="00F44DE3" w:rsidRDefault="009E437A" w:rsidP="00E22E79">
            <w:pPr>
              <w:spacing w:after="120"/>
              <w:jc w:val="both"/>
              <w:rPr>
                <w:sz w:val="22"/>
                <w:szCs w:val="22"/>
              </w:rPr>
            </w:pPr>
            <w:r w:rsidRPr="00F44DE3">
              <w:rPr>
                <w:sz w:val="22"/>
                <w:szCs w:val="22"/>
              </w:rPr>
              <w:t xml:space="preserve">CPF: </w:t>
            </w:r>
          </w:p>
        </w:tc>
      </w:tr>
      <w:tr w:rsidR="009E437A" w:rsidRPr="00F44DE3" w:rsidTr="00E22E79">
        <w:tc>
          <w:tcPr>
            <w:tcW w:w="4606" w:type="dxa"/>
          </w:tcPr>
          <w:p w:rsidR="009E437A" w:rsidRPr="00F44DE3" w:rsidRDefault="009E437A" w:rsidP="00E22E79">
            <w:pPr>
              <w:spacing w:after="120"/>
              <w:jc w:val="both"/>
              <w:rPr>
                <w:sz w:val="22"/>
                <w:szCs w:val="22"/>
              </w:rPr>
            </w:pPr>
            <w:r w:rsidRPr="00F44DE3">
              <w:rPr>
                <w:sz w:val="22"/>
                <w:szCs w:val="22"/>
              </w:rPr>
              <w:t xml:space="preserve">RG: </w:t>
            </w:r>
          </w:p>
        </w:tc>
        <w:tc>
          <w:tcPr>
            <w:tcW w:w="4606" w:type="dxa"/>
          </w:tcPr>
          <w:p w:rsidR="009E437A" w:rsidRPr="00F44DE3" w:rsidRDefault="009E437A" w:rsidP="00E22E79">
            <w:pPr>
              <w:spacing w:after="120"/>
              <w:jc w:val="both"/>
              <w:rPr>
                <w:sz w:val="22"/>
                <w:szCs w:val="22"/>
              </w:rPr>
            </w:pPr>
            <w:r w:rsidRPr="00F44DE3">
              <w:rPr>
                <w:sz w:val="22"/>
                <w:szCs w:val="22"/>
              </w:rPr>
              <w:t xml:space="preserve">RG: </w:t>
            </w:r>
          </w:p>
        </w:tc>
      </w:tr>
    </w:tbl>
    <w:p w:rsidR="009E437A" w:rsidRPr="00F44DE3" w:rsidRDefault="009E437A" w:rsidP="009E437A">
      <w:pPr>
        <w:spacing w:after="120"/>
        <w:jc w:val="both"/>
        <w:rPr>
          <w:sz w:val="22"/>
          <w:szCs w:val="22"/>
        </w:rPr>
      </w:pPr>
    </w:p>
    <w:p w:rsidR="009E437A" w:rsidRPr="00F44DE3" w:rsidRDefault="009E437A" w:rsidP="009E437A">
      <w:pPr>
        <w:spacing w:after="120"/>
        <w:jc w:val="both"/>
        <w:rPr>
          <w:sz w:val="22"/>
          <w:szCs w:val="22"/>
        </w:rPr>
      </w:pPr>
    </w:p>
    <w:p w:rsidR="009E437A" w:rsidRPr="00F44DE3" w:rsidRDefault="009E437A" w:rsidP="009E437A">
      <w:pPr>
        <w:spacing w:after="120"/>
        <w:jc w:val="both"/>
        <w:rPr>
          <w:sz w:val="22"/>
          <w:szCs w:val="22"/>
        </w:rPr>
      </w:pPr>
    </w:p>
    <w:p w:rsidR="009E437A" w:rsidRPr="00F44DE3" w:rsidRDefault="009E437A" w:rsidP="009E437A">
      <w:pPr>
        <w:spacing w:after="120"/>
        <w:jc w:val="both"/>
        <w:rPr>
          <w:sz w:val="22"/>
          <w:szCs w:val="22"/>
        </w:rPr>
      </w:pPr>
    </w:p>
    <w:p w:rsidR="009E437A" w:rsidRPr="00F44DE3" w:rsidRDefault="009E437A" w:rsidP="009E437A">
      <w:pPr>
        <w:pStyle w:val="Padro"/>
        <w:tabs>
          <w:tab w:val="left" w:pos="3930"/>
        </w:tabs>
        <w:rPr>
          <w:sz w:val="22"/>
          <w:szCs w:val="22"/>
        </w:rPr>
      </w:pPr>
    </w:p>
    <w:p w:rsidR="009C3461" w:rsidRDefault="009E437A"/>
    <w:sectPr w:rsidR="009C3461">
      <w:headerReference w:type="even" r:id="rId7"/>
      <w:headerReference w:type="default" r:id="rId8"/>
      <w:footerReference w:type="even" r:id="rId9"/>
      <w:footerReference w:type="default" r:id="rId10"/>
      <w:headerReference w:type="first" r:id="rId11"/>
      <w:pgSz w:w="11906" w:h="16838"/>
      <w:pgMar w:top="851"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7A" w:rsidRDefault="009E437A" w:rsidP="009E437A">
      <w:r>
        <w:separator/>
      </w:r>
    </w:p>
  </w:endnote>
  <w:endnote w:type="continuationSeparator" w:id="0">
    <w:p w:rsidR="009E437A" w:rsidRDefault="009E437A" w:rsidP="009E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59" w:rsidRDefault="009E437A">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p>
  <w:p w:rsidR="008A7F59" w:rsidRDefault="009E437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59" w:rsidRDefault="009E437A" w:rsidP="00C46642">
    <w:pPr>
      <w:pStyle w:val="Rodap"/>
      <w:jc w:val="center"/>
    </w:pPr>
    <w:r>
      <w:rPr>
        <w:sz w:val="20"/>
        <w:szCs w:val="20"/>
      </w:rPr>
      <w:t xml:space="preserve">FNDE | Endereço: Setor Bancário Sul, Quadra 2, Bloco F, Ed. FNDE, Brasília – DF. CEP: 70.070-929. Telefone: 2022-4117/4169. Fax: (61) 2022-4060. E-mail: </w:t>
    </w:r>
    <w:hyperlink r:id="rId1" w:history="1">
      <w:r>
        <w:rPr>
          <w:sz w:val="20"/>
          <w:szCs w:val="20"/>
        </w:rPr>
        <w:t>compc@fnde.gov.br</w:t>
      </w:r>
    </w:hyperlink>
    <w:r>
      <w:rPr>
        <w:sz w:val="20"/>
        <w:szCs w:val="20"/>
      </w:rPr>
      <w:t>. UASG: 153173.</w:t>
    </w:r>
  </w:p>
  <w:p w:rsidR="008A7F59" w:rsidRDefault="009E437A" w:rsidP="00C46642">
    <w:pPr>
      <w:pStyle w:val="Cabealho"/>
      <w:tabs>
        <w:tab w:val="clear" w:pos="4252"/>
        <w:tab w:val="clear" w:pos="8504"/>
        <w:tab w:val="left" w:pos="648"/>
      </w:tabs>
    </w:pPr>
    <w:r>
      <w:rPr>
        <w:color w:val="000000"/>
      </w:rPr>
      <w:fldChar w:fldCharType="begin"/>
    </w:r>
    <w:r>
      <w:rPr>
        <w:color w:val="000000"/>
      </w:rPr>
      <w:instrText xml:space="preserve"> PAGE </w:instrText>
    </w:r>
    <w:r>
      <w:rPr>
        <w:color w:val="000000"/>
      </w:rPr>
      <w:fldChar w:fldCharType="separate"/>
    </w:r>
    <w:r>
      <w:rPr>
        <w:noProof/>
        <w:color w:val="000000"/>
      </w:rPr>
      <w:t>7</w:t>
    </w:r>
    <w:r>
      <w:rPr>
        <w:color w:val="000000"/>
      </w:rPr>
      <w:fldChar w:fldCharType="end"/>
    </w:r>
  </w:p>
  <w:p w:rsidR="008A7F59" w:rsidRDefault="009E437A" w:rsidP="00C46642">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7A" w:rsidRDefault="009E437A" w:rsidP="009E437A">
      <w:r>
        <w:separator/>
      </w:r>
    </w:p>
  </w:footnote>
  <w:footnote w:type="continuationSeparator" w:id="0">
    <w:p w:rsidR="009E437A" w:rsidRDefault="009E437A" w:rsidP="009E4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59" w:rsidRDefault="009E437A" w:rsidP="000A7EB9">
    <w:pPr>
      <w:pStyle w:val="Cabealho"/>
    </w:pPr>
    <w:r w:rsidRPr="00FB10F3">
      <w:rPr>
        <w:b/>
        <w:noProof/>
      </w:rPr>
      <w:drawing>
        <wp:anchor distT="0" distB="0" distL="114300" distR="114300" simplePos="0" relativeHeight="251660288" behindDoc="0" locked="0" layoutInCell="1" allowOverlap="1" wp14:anchorId="7C939A60" wp14:editId="45965E85">
          <wp:simplePos x="0" y="0"/>
          <wp:positionH relativeFrom="column">
            <wp:posOffset>-28575</wp:posOffset>
          </wp:positionH>
          <wp:positionV relativeFrom="paragraph">
            <wp:posOffset>-304165</wp:posOffset>
          </wp:positionV>
          <wp:extent cx="861060" cy="467995"/>
          <wp:effectExtent l="0" t="0" r="0" b="8255"/>
          <wp:wrapSquare wrapText="bothSides"/>
          <wp:docPr id="1" name="Imagem 1">
            <a:hlinkClick xmlns:a="http://schemas.openxmlformats.org/drawingml/2006/main" r:id="" action="ppaction://hlinksldjump?num=3" tooltip="RP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hlinkClick r:id="" action="ppaction://hlinksldjump?num=3" tooltip="RPN"/>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467995"/>
                  </a:xfrm>
                  <a:prstGeom prst="rect">
                    <a:avLst/>
                  </a:prstGeom>
                </pic:spPr>
              </pic:pic>
            </a:graphicData>
          </a:graphic>
          <wp14:sizeRelH relativeFrom="margin">
            <wp14:pctWidth>0</wp14:pctWidth>
          </wp14:sizeRelH>
          <wp14:sizeRelV relativeFrom="margin">
            <wp14:pctHeight>0</wp14:pctHeight>
          </wp14:sizeRelV>
        </wp:anchor>
      </w:drawing>
    </w:r>
  </w:p>
  <w:p w:rsidR="008A7F59" w:rsidRDefault="009E437A" w:rsidP="000A7EB9">
    <w:pPr>
      <w:pStyle w:val="Cabealho"/>
    </w:pPr>
    <w:r>
      <w:rPr>
        <w:rFonts w:ascii="Tahoma" w:hAnsi="Tahoma" w:cs="Tahoma"/>
        <w:b/>
        <w:smallCaps/>
        <w:color w:val="000080"/>
        <w:sz w:val="15"/>
        <w:szCs w:val="15"/>
      </w:rPr>
      <w:t>Fundo Nacional de Desenvolvimento da Educação</w:t>
    </w:r>
  </w:p>
  <w:p w:rsidR="008A7F59" w:rsidRDefault="009E437A" w:rsidP="000A7EB9">
    <w:pPr>
      <w:pStyle w:val="Cabealho"/>
    </w:pPr>
    <w:r>
      <w:rPr>
        <w:rFonts w:ascii="Tahoma" w:hAnsi="Tahoma" w:cs="Tahoma"/>
        <w:b/>
        <w:smallCaps/>
        <w:color w:val="000080"/>
        <w:sz w:val="15"/>
        <w:szCs w:val="15"/>
      </w:rPr>
      <w:t>Diretoria de Administração</w:t>
    </w:r>
  </w:p>
  <w:p w:rsidR="008A7F59" w:rsidRDefault="009E437A" w:rsidP="000A7EB9">
    <w:pPr>
      <w:pStyle w:val="Cabealho"/>
      <w:tabs>
        <w:tab w:val="left" w:pos="4419"/>
      </w:tabs>
    </w:pPr>
    <w:r>
      <w:rPr>
        <w:rFonts w:ascii="Tahoma" w:hAnsi="Tahoma" w:cs="Tahoma"/>
        <w:b/>
        <w:smallCaps/>
        <w:color w:val="000080"/>
        <w:sz w:val="15"/>
        <w:szCs w:val="15"/>
      </w:rPr>
      <w:t>Coordenação-Geral de Mercado, Qualidade e Compras</w:t>
    </w:r>
  </w:p>
  <w:p w:rsidR="008A7F59" w:rsidRDefault="009E437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59" w:rsidRDefault="009E437A">
    <w:pPr>
      <w:pStyle w:val="Cabealho"/>
    </w:pPr>
    <w:r w:rsidRPr="00FB10F3">
      <w:rPr>
        <w:b/>
        <w:noProof/>
      </w:rPr>
      <w:drawing>
        <wp:anchor distT="0" distB="0" distL="114300" distR="114300" simplePos="0" relativeHeight="251659264" behindDoc="0" locked="0" layoutInCell="1" allowOverlap="1" wp14:anchorId="34B4E1B8" wp14:editId="1A441BAC">
          <wp:simplePos x="0" y="0"/>
          <wp:positionH relativeFrom="column">
            <wp:posOffset>-28575</wp:posOffset>
          </wp:positionH>
          <wp:positionV relativeFrom="paragraph">
            <wp:posOffset>-304165</wp:posOffset>
          </wp:positionV>
          <wp:extent cx="861060" cy="467995"/>
          <wp:effectExtent l="0" t="0" r="0" b="8255"/>
          <wp:wrapSquare wrapText="bothSides"/>
          <wp:docPr id="9" name="Imagem 9">
            <a:hlinkClick xmlns:a="http://schemas.openxmlformats.org/drawingml/2006/main" r:id="" action="ppaction://hlinksldjump?num=3" tooltip="RP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hlinkClick r:id="" action="ppaction://hlinksldjump?num=3" tooltip="RPN"/>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467995"/>
                  </a:xfrm>
                  <a:prstGeom prst="rect">
                    <a:avLst/>
                  </a:prstGeom>
                </pic:spPr>
              </pic:pic>
            </a:graphicData>
          </a:graphic>
          <wp14:sizeRelH relativeFrom="margin">
            <wp14:pctWidth>0</wp14:pctWidth>
          </wp14:sizeRelH>
          <wp14:sizeRelV relativeFrom="margin">
            <wp14:pctHeight>0</wp14:pctHeight>
          </wp14:sizeRelV>
        </wp:anchor>
      </w:drawing>
    </w:r>
  </w:p>
  <w:p w:rsidR="008A7F59" w:rsidRDefault="009E437A">
    <w:pPr>
      <w:pStyle w:val="Cabealho"/>
    </w:pPr>
    <w:r>
      <w:rPr>
        <w:rFonts w:ascii="Tahoma" w:hAnsi="Tahoma" w:cs="Tahoma"/>
        <w:b/>
        <w:smallCaps/>
        <w:color w:val="000080"/>
        <w:sz w:val="15"/>
        <w:szCs w:val="15"/>
      </w:rPr>
      <w:t>Fundo Nacional de Desenvolvimento da Educação</w:t>
    </w:r>
  </w:p>
  <w:p w:rsidR="008A7F59" w:rsidRDefault="009E437A">
    <w:pPr>
      <w:pStyle w:val="Cabealho"/>
    </w:pPr>
    <w:r>
      <w:rPr>
        <w:rFonts w:ascii="Tahoma" w:hAnsi="Tahoma" w:cs="Tahoma"/>
        <w:b/>
        <w:smallCaps/>
        <w:color w:val="000080"/>
        <w:sz w:val="15"/>
        <w:szCs w:val="15"/>
      </w:rPr>
      <w:t>Diretoria de Administração</w:t>
    </w:r>
  </w:p>
  <w:p w:rsidR="008A7F59" w:rsidRDefault="009E437A">
    <w:pPr>
      <w:pStyle w:val="Cabealho"/>
      <w:tabs>
        <w:tab w:val="left" w:pos="4419"/>
      </w:tabs>
    </w:pPr>
    <w:r>
      <w:rPr>
        <w:rFonts w:ascii="Tahoma" w:hAnsi="Tahoma" w:cs="Tahoma"/>
        <w:b/>
        <w:smallCaps/>
        <w:color w:val="000080"/>
        <w:sz w:val="15"/>
        <w:szCs w:val="15"/>
      </w:rPr>
      <w:t>Coordenação-Geral de Mercado, Qualidade e Compras</w:t>
    </w:r>
  </w:p>
  <w:p w:rsidR="008A7F59" w:rsidRDefault="009E437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7A" w:rsidRDefault="009E437A" w:rsidP="009E437A">
    <w:pPr>
      <w:pStyle w:val="Cabealho"/>
    </w:pPr>
    <w:r w:rsidRPr="00FB10F3">
      <w:rPr>
        <w:b/>
        <w:noProof/>
      </w:rPr>
      <w:drawing>
        <wp:anchor distT="0" distB="0" distL="114300" distR="114300" simplePos="0" relativeHeight="251662336" behindDoc="0" locked="0" layoutInCell="1" allowOverlap="1" wp14:anchorId="49A81F55" wp14:editId="51C6CB8E">
          <wp:simplePos x="0" y="0"/>
          <wp:positionH relativeFrom="column">
            <wp:posOffset>-28575</wp:posOffset>
          </wp:positionH>
          <wp:positionV relativeFrom="paragraph">
            <wp:posOffset>-304165</wp:posOffset>
          </wp:positionV>
          <wp:extent cx="861060" cy="467995"/>
          <wp:effectExtent l="0" t="0" r="0" b="8255"/>
          <wp:wrapSquare wrapText="bothSides"/>
          <wp:docPr id="2" name="Imagem 2">
            <a:hlinkClick xmlns:a="http://schemas.openxmlformats.org/drawingml/2006/main" r:id="" action="ppaction://hlinksldjump?num=3" tooltip="RP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hlinkClick r:id="" action="ppaction://hlinksldjump?num=3" tooltip="RPN"/>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467995"/>
                  </a:xfrm>
                  <a:prstGeom prst="rect">
                    <a:avLst/>
                  </a:prstGeom>
                </pic:spPr>
              </pic:pic>
            </a:graphicData>
          </a:graphic>
          <wp14:sizeRelH relativeFrom="margin">
            <wp14:pctWidth>0</wp14:pctWidth>
          </wp14:sizeRelH>
          <wp14:sizeRelV relativeFrom="margin">
            <wp14:pctHeight>0</wp14:pctHeight>
          </wp14:sizeRelV>
        </wp:anchor>
      </w:drawing>
    </w:r>
  </w:p>
  <w:p w:rsidR="009E437A" w:rsidRDefault="009E437A" w:rsidP="009E437A">
    <w:pPr>
      <w:pStyle w:val="Cabealho"/>
    </w:pPr>
    <w:r>
      <w:rPr>
        <w:rFonts w:ascii="Tahoma" w:hAnsi="Tahoma" w:cs="Tahoma"/>
        <w:b/>
        <w:smallCaps/>
        <w:color w:val="000080"/>
        <w:sz w:val="15"/>
        <w:szCs w:val="15"/>
      </w:rPr>
      <w:t>Fundo Nacional de Desenvolvimento da Educação</w:t>
    </w:r>
  </w:p>
  <w:p w:rsidR="009E437A" w:rsidRDefault="009E437A" w:rsidP="009E437A">
    <w:pPr>
      <w:pStyle w:val="Cabealho"/>
    </w:pPr>
    <w:r>
      <w:rPr>
        <w:rFonts w:ascii="Tahoma" w:hAnsi="Tahoma" w:cs="Tahoma"/>
        <w:b/>
        <w:smallCaps/>
        <w:color w:val="000080"/>
        <w:sz w:val="15"/>
        <w:szCs w:val="15"/>
      </w:rPr>
      <w:t>Diretoria de Administração</w:t>
    </w:r>
  </w:p>
  <w:p w:rsidR="009E437A" w:rsidRDefault="009E437A" w:rsidP="009E437A">
    <w:pPr>
      <w:pStyle w:val="Cabealho"/>
      <w:tabs>
        <w:tab w:val="left" w:pos="4419"/>
      </w:tabs>
    </w:pPr>
    <w:r>
      <w:rPr>
        <w:rFonts w:ascii="Tahoma" w:hAnsi="Tahoma" w:cs="Tahoma"/>
        <w:b/>
        <w:smallCaps/>
        <w:color w:val="000080"/>
        <w:sz w:val="15"/>
        <w:szCs w:val="15"/>
      </w:rPr>
      <w:t>Coordenação-Geral de Mercado, Qualidade e Compras</w:t>
    </w:r>
  </w:p>
  <w:p w:rsidR="009E437A" w:rsidRDefault="009E43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7EC624B"/>
    <w:multiLevelType w:val="hybridMultilevel"/>
    <w:tmpl w:val="1DB6402E"/>
    <w:lvl w:ilvl="0" w:tplc="7730E6A4">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7A"/>
    <w:rsid w:val="009E437A"/>
    <w:rsid w:val="00A5434B"/>
    <w:rsid w:val="00C362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7C78"/>
  <w15:chartTrackingRefBased/>
  <w15:docId w15:val="{677D871A-21B1-4847-93D2-571887DF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7A"/>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E437A"/>
    <w:pPr>
      <w:widowControl/>
      <w:suppressLineNumbers/>
      <w:tabs>
        <w:tab w:val="center" w:pos="4252"/>
        <w:tab w:val="right" w:pos="8504"/>
      </w:tabs>
    </w:pPr>
    <w:rPr>
      <w:sz w:val="24"/>
      <w:szCs w:val="24"/>
    </w:rPr>
  </w:style>
  <w:style w:type="character" w:customStyle="1" w:styleId="RodapChar">
    <w:name w:val="Rodapé Char"/>
    <w:basedOn w:val="Fontepargpadro"/>
    <w:link w:val="Rodap"/>
    <w:rsid w:val="009E437A"/>
    <w:rPr>
      <w:rFonts w:ascii="Times New Roman" w:eastAsia="Times New Roman" w:hAnsi="Times New Roman" w:cs="Times New Roman"/>
      <w:kern w:val="3"/>
      <w:sz w:val="24"/>
      <w:szCs w:val="24"/>
      <w:lang w:eastAsia="pt-BR"/>
    </w:rPr>
  </w:style>
  <w:style w:type="paragraph" w:styleId="Cabealho">
    <w:name w:val="header"/>
    <w:basedOn w:val="Normal"/>
    <w:link w:val="CabealhoChar"/>
    <w:rsid w:val="009E437A"/>
    <w:pPr>
      <w:widowControl/>
      <w:suppressLineNumbers/>
      <w:tabs>
        <w:tab w:val="center" w:pos="4252"/>
        <w:tab w:val="right" w:pos="8504"/>
      </w:tabs>
    </w:pPr>
    <w:rPr>
      <w:sz w:val="24"/>
      <w:szCs w:val="24"/>
    </w:rPr>
  </w:style>
  <w:style w:type="character" w:customStyle="1" w:styleId="CabealhoChar">
    <w:name w:val="Cabeçalho Char"/>
    <w:basedOn w:val="Fontepargpadro"/>
    <w:link w:val="Cabealho"/>
    <w:rsid w:val="009E437A"/>
    <w:rPr>
      <w:rFonts w:ascii="Times New Roman" w:eastAsia="Times New Roman" w:hAnsi="Times New Roman" w:cs="Times New Roman"/>
      <w:kern w:val="3"/>
      <w:sz w:val="24"/>
      <w:szCs w:val="24"/>
      <w:lang w:eastAsia="pt-BR"/>
    </w:rPr>
  </w:style>
  <w:style w:type="paragraph" w:styleId="PargrafodaLista">
    <w:name w:val="List Paragraph"/>
    <w:basedOn w:val="Normal"/>
    <w:uiPriority w:val="34"/>
    <w:qFormat/>
    <w:rsid w:val="009E437A"/>
    <w:pPr>
      <w:widowControl/>
      <w:tabs>
        <w:tab w:val="left" w:pos="2126"/>
      </w:tabs>
      <w:ind w:left="708"/>
    </w:pPr>
    <w:rPr>
      <w:rFonts w:ascii="Arial" w:hAnsi="Arial"/>
      <w:sz w:val="22"/>
      <w:szCs w:val="24"/>
    </w:rPr>
  </w:style>
  <w:style w:type="paragraph" w:customStyle="1" w:styleId="NormaoEdital">
    <w:name w:val="Normao (Edital)"/>
    <w:basedOn w:val="Normal"/>
    <w:uiPriority w:val="99"/>
    <w:rsid w:val="009E437A"/>
    <w:pPr>
      <w:widowControl/>
      <w:spacing w:before="120"/>
    </w:pPr>
    <w:rPr>
      <w:rFonts w:ascii="Arial" w:hAnsi="Arial" w:cs="Arial"/>
      <w:sz w:val="22"/>
      <w:szCs w:val="22"/>
    </w:rPr>
  </w:style>
  <w:style w:type="character" w:styleId="Nmerodepgina">
    <w:name w:val="page number"/>
    <w:basedOn w:val="Fontepargpadro"/>
    <w:rsid w:val="009E437A"/>
  </w:style>
  <w:style w:type="paragraph" w:customStyle="1" w:styleId="Padro">
    <w:name w:val="Padrão"/>
    <w:rsid w:val="009E437A"/>
    <w:pPr>
      <w:widowControl w:val="0"/>
      <w:tabs>
        <w:tab w:val="left" w:pos="708"/>
      </w:tabs>
      <w:suppressAutoHyphens/>
      <w:spacing w:after="200" w:line="276"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2858</Words>
  <Characters>15435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OLIVEIRA AMORIM</dc:creator>
  <cp:keywords/>
  <dc:description/>
  <cp:lastModifiedBy>IGOR OLIVEIRA AMORIM</cp:lastModifiedBy>
  <cp:revision>1</cp:revision>
  <dcterms:created xsi:type="dcterms:W3CDTF">2019-07-26T19:05:00Z</dcterms:created>
  <dcterms:modified xsi:type="dcterms:W3CDTF">2019-07-26T19:09:00Z</dcterms:modified>
</cp:coreProperties>
</file>